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CD1" w:rsidRDefault="00B01CAC" w:rsidP="00EB5AF3">
      <w:pPr>
        <w:jc w:val="both"/>
        <w:rPr>
          <w:rFonts w:ascii="Trebuchet MS" w:hAnsi="Trebuchet MS"/>
          <w:sz w:val="24"/>
          <w:szCs w:val="24"/>
        </w:rPr>
      </w:pPr>
      <w:r w:rsidRPr="00B01CAC">
        <w:rPr>
          <w:rFonts w:ascii="Trebuchet MS" w:hAnsi="Trebuchet MS"/>
          <w:noProof/>
          <w:sz w:val="24"/>
          <w:szCs w:val="24"/>
          <w:lang w:val="en-US"/>
        </w:rPr>
        <w:pict>
          <v:shapetype id="_x0000_t202" coordsize="21600,21600" o:spt="202" path="m,l,21600r21600,l21600,xe">
            <v:stroke joinstyle="miter"/>
            <v:path gradientshapeok="t" o:connecttype="rect"/>
          </v:shapetype>
          <v:shape id="_x0000_s1026" type="#_x0000_t202" style="position:absolute;left:0;text-align:left;margin-left:361.35pt;margin-top:-6.1pt;width:180pt;height:27pt;z-index:251657728" filled="f" stroked="f">
            <v:textbox style="mso-next-textbox:#_x0000_s1026">
              <w:txbxContent>
                <w:p w:rsidR="009C5587" w:rsidRPr="00CA7189" w:rsidRDefault="00610624" w:rsidP="00886446">
                  <w:pPr>
                    <w:jc w:val="center"/>
                    <w:rPr>
                      <w:rFonts w:ascii="Georgia" w:hAnsi="Georgia"/>
                      <w:color w:val="808080"/>
                    </w:rPr>
                  </w:pPr>
                  <w:r>
                    <w:rPr>
                      <w:rFonts w:ascii="Georgia" w:hAnsi="Georgia"/>
                      <w:b/>
                      <w:color w:val="808080"/>
                      <w:sz w:val="32"/>
                      <w:szCs w:val="32"/>
                    </w:rPr>
                    <w:t xml:space="preserve"> </w:t>
                  </w:r>
                  <w:r w:rsidR="002B45F1">
                    <w:rPr>
                      <w:rFonts w:ascii="Georgia" w:hAnsi="Georgia"/>
                      <w:b/>
                      <w:color w:val="808080"/>
                      <w:sz w:val="32"/>
                      <w:szCs w:val="32"/>
                    </w:rPr>
                    <w:t>22 June 2011</w:t>
                  </w:r>
                  <w:r w:rsidR="009C5587" w:rsidRPr="00CA7189">
                    <w:rPr>
                      <w:rFonts w:ascii="Georgia" w:hAnsi="Georgia"/>
                      <w:b/>
                      <w:color w:val="808080"/>
                      <w:sz w:val="32"/>
                      <w:szCs w:val="32"/>
                    </w:rPr>
                    <w:t xml:space="preserve">       </w:t>
                  </w:r>
                </w:p>
              </w:txbxContent>
            </v:textbox>
          </v:shape>
        </w:pict>
      </w:r>
    </w:p>
    <w:p w:rsidR="00EE04DE" w:rsidRDefault="00EE04DE" w:rsidP="00767F26">
      <w:pPr>
        <w:tabs>
          <w:tab w:val="left" w:pos="7640"/>
        </w:tabs>
        <w:jc w:val="both"/>
        <w:rPr>
          <w:rFonts w:ascii="Trebuchet MS" w:hAnsi="Trebuchet MS"/>
          <w:sz w:val="24"/>
          <w:szCs w:val="24"/>
        </w:rPr>
      </w:pPr>
    </w:p>
    <w:p w:rsidR="0098379A" w:rsidRPr="004C1214" w:rsidRDefault="00EA6406" w:rsidP="00EB5AF3">
      <w:pPr>
        <w:pStyle w:val="BodyText"/>
        <w:spacing w:after="0"/>
        <w:jc w:val="center"/>
        <w:rPr>
          <w:rFonts w:ascii="Calibri" w:hAnsi="Calibri"/>
          <w:b/>
          <w:color w:val="FF0000"/>
          <w:sz w:val="44"/>
          <w:szCs w:val="28"/>
        </w:rPr>
      </w:pPr>
      <w:r w:rsidRPr="004C1214">
        <w:rPr>
          <w:rFonts w:ascii="Calibri" w:hAnsi="Calibri"/>
          <w:b/>
          <w:color w:val="FF0000"/>
          <w:sz w:val="44"/>
          <w:szCs w:val="28"/>
        </w:rPr>
        <w:t>Sunday Times TNS Resear</w:t>
      </w:r>
      <w:r w:rsidR="004B4F33" w:rsidRPr="004C1214">
        <w:rPr>
          <w:rFonts w:ascii="Calibri" w:hAnsi="Calibri"/>
          <w:b/>
          <w:color w:val="FF0000"/>
          <w:sz w:val="44"/>
          <w:szCs w:val="28"/>
        </w:rPr>
        <w:t xml:space="preserve">ch Surveys Top </w:t>
      </w:r>
      <w:r w:rsidR="009964D3" w:rsidRPr="004C1214">
        <w:rPr>
          <w:rFonts w:ascii="Calibri" w:hAnsi="Calibri"/>
          <w:b/>
          <w:color w:val="FF0000"/>
          <w:sz w:val="44"/>
          <w:szCs w:val="28"/>
        </w:rPr>
        <w:t>Brands/</w:t>
      </w:r>
      <w:r w:rsidR="004B4F33" w:rsidRPr="004C1214">
        <w:rPr>
          <w:rFonts w:ascii="Calibri" w:hAnsi="Calibri"/>
          <w:b/>
          <w:color w:val="FF0000"/>
          <w:sz w:val="44"/>
          <w:szCs w:val="28"/>
        </w:rPr>
        <w:t>Retailers</w:t>
      </w:r>
      <w:r w:rsidR="00152F27" w:rsidRPr="004C1214">
        <w:rPr>
          <w:rFonts w:ascii="Calibri" w:hAnsi="Calibri"/>
          <w:b/>
          <w:color w:val="FF0000"/>
          <w:sz w:val="44"/>
          <w:szCs w:val="28"/>
        </w:rPr>
        <w:t xml:space="preserve"> 2011</w:t>
      </w:r>
    </w:p>
    <w:p w:rsidR="009964D3" w:rsidRPr="004C1214" w:rsidRDefault="009964D3" w:rsidP="00EB5AF3">
      <w:pPr>
        <w:pStyle w:val="BodyText"/>
        <w:spacing w:after="0"/>
        <w:jc w:val="center"/>
        <w:rPr>
          <w:rFonts w:ascii="Calibri" w:hAnsi="Calibri"/>
          <w:b/>
          <w:color w:val="FF0000"/>
          <w:sz w:val="44"/>
          <w:szCs w:val="28"/>
        </w:rPr>
      </w:pPr>
      <w:r w:rsidRPr="004C1214">
        <w:rPr>
          <w:rFonts w:ascii="Calibri" w:hAnsi="Calibri"/>
          <w:b/>
          <w:color w:val="FF0000"/>
          <w:sz w:val="44"/>
          <w:szCs w:val="28"/>
        </w:rPr>
        <w:t>Methodological note</w:t>
      </w:r>
    </w:p>
    <w:p w:rsidR="00C8737E" w:rsidRPr="00F84ACD" w:rsidRDefault="00C8737E" w:rsidP="00EB5AF3">
      <w:pPr>
        <w:pStyle w:val="BodyText"/>
        <w:spacing w:after="0"/>
        <w:jc w:val="both"/>
        <w:rPr>
          <w:rFonts w:ascii="Calibri" w:hAnsi="Calibri"/>
          <w:b/>
          <w:sz w:val="24"/>
          <w:szCs w:val="24"/>
        </w:rPr>
      </w:pPr>
    </w:p>
    <w:p w:rsidR="00C07111" w:rsidRPr="009964D3" w:rsidRDefault="00C07111" w:rsidP="00EB5AF3">
      <w:pPr>
        <w:pStyle w:val="BodyText"/>
        <w:spacing w:after="0"/>
        <w:jc w:val="both"/>
        <w:rPr>
          <w:rFonts w:ascii="Calibri" w:hAnsi="Calibri"/>
          <w:b/>
        </w:rPr>
      </w:pPr>
    </w:p>
    <w:p w:rsidR="004427ED" w:rsidRPr="009964D3" w:rsidRDefault="0058001E" w:rsidP="000825B6">
      <w:pPr>
        <w:pStyle w:val="BodyText"/>
        <w:spacing w:after="0"/>
        <w:jc w:val="both"/>
        <w:rPr>
          <w:rFonts w:ascii="Calibri" w:hAnsi="Calibri"/>
        </w:rPr>
      </w:pPr>
      <w:r>
        <w:rPr>
          <w:rFonts w:ascii="Calibri" w:hAnsi="Calibri"/>
        </w:rPr>
        <w:t>2011</w:t>
      </w:r>
      <w:r w:rsidR="006A01C1" w:rsidRPr="009964D3">
        <w:rPr>
          <w:rFonts w:ascii="Calibri" w:hAnsi="Calibri"/>
        </w:rPr>
        <w:t xml:space="preserve"> brings </w:t>
      </w:r>
      <w:r>
        <w:rPr>
          <w:rFonts w:ascii="Calibri" w:hAnsi="Calibri"/>
        </w:rPr>
        <w:t>the third</w:t>
      </w:r>
      <w:r w:rsidR="00787C03" w:rsidRPr="009964D3">
        <w:rPr>
          <w:rFonts w:ascii="Calibri" w:hAnsi="Calibri"/>
        </w:rPr>
        <w:t xml:space="preserve"> successful year in partnership with TNS Research Surveys.  </w:t>
      </w:r>
      <w:r w:rsidR="0085402C" w:rsidRPr="009964D3">
        <w:rPr>
          <w:rFonts w:ascii="Calibri" w:hAnsi="Calibri"/>
        </w:rPr>
        <w:t>Th</w:t>
      </w:r>
      <w:r w:rsidR="00787C03" w:rsidRPr="009964D3">
        <w:rPr>
          <w:rFonts w:ascii="Calibri" w:hAnsi="Calibri"/>
        </w:rPr>
        <w:t>e</w:t>
      </w:r>
      <w:r w:rsidR="00203042" w:rsidRPr="009964D3">
        <w:rPr>
          <w:rFonts w:ascii="Calibri" w:hAnsi="Calibri"/>
        </w:rPr>
        <w:t xml:space="preserve"> study t</w:t>
      </w:r>
      <w:r>
        <w:rPr>
          <w:rFonts w:ascii="Calibri" w:hAnsi="Calibri"/>
        </w:rPr>
        <w:t xml:space="preserve">his year used essentially the same methodology as in 2010 which </w:t>
      </w:r>
      <w:proofErr w:type="gramStart"/>
      <w:r>
        <w:rPr>
          <w:rFonts w:ascii="Calibri" w:hAnsi="Calibri"/>
        </w:rPr>
        <w:t>was</w:t>
      </w:r>
      <w:proofErr w:type="gramEnd"/>
      <w:r>
        <w:rPr>
          <w:rFonts w:ascii="Calibri" w:hAnsi="Calibri"/>
        </w:rPr>
        <w:t>, in itself, a slightly refined</w:t>
      </w:r>
      <w:r w:rsidR="00203042" w:rsidRPr="009964D3">
        <w:rPr>
          <w:rFonts w:ascii="Calibri" w:hAnsi="Calibri"/>
        </w:rPr>
        <w:t xml:space="preserve"> version</w:t>
      </w:r>
      <w:r>
        <w:rPr>
          <w:rFonts w:ascii="Calibri" w:hAnsi="Calibri"/>
        </w:rPr>
        <w:t xml:space="preserve"> of the new approach adopted in 2009.  The approach</w:t>
      </w:r>
      <w:r w:rsidR="006A01C1" w:rsidRPr="009964D3">
        <w:rPr>
          <w:rFonts w:ascii="Calibri" w:hAnsi="Calibri"/>
        </w:rPr>
        <w:t xml:space="preserve"> looks at a </w:t>
      </w:r>
      <w:r w:rsidR="009964D3" w:rsidRPr="009964D3">
        <w:rPr>
          <w:rFonts w:ascii="Calibri" w:hAnsi="Calibri"/>
        </w:rPr>
        <w:t xml:space="preserve">brand’s or </w:t>
      </w:r>
      <w:r w:rsidR="006A01C1" w:rsidRPr="009964D3">
        <w:rPr>
          <w:rFonts w:ascii="Calibri" w:hAnsi="Calibri"/>
        </w:rPr>
        <w:t>retailer’s</w:t>
      </w:r>
      <w:r w:rsidR="00203042" w:rsidRPr="009964D3">
        <w:rPr>
          <w:rFonts w:ascii="Calibri" w:hAnsi="Calibri"/>
        </w:rPr>
        <w:t xml:space="preserve"> pene</w:t>
      </w:r>
      <w:r w:rsidR="007C65BE" w:rsidRPr="009964D3">
        <w:rPr>
          <w:rFonts w:ascii="Calibri" w:hAnsi="Calibri"/>
        </w:rPr>
        <w:t>tration in the marketplace (bought from</w:t>
      </w:r>
      <w:r w:rsidR="009964D3" w:rsidRPr="009964D3">
        <w:rPr>
          <w:rFonts w:ascii="Calibri" w:hAnsi="Calibri"/>
        </w:rPr>
        <w:t>/used</w:t>
      </w:r>
      <w:r w:rsidR="00203042" w:rsidRPr="009964D3">
        <w:rPr>
          <w:rFonts w:ascii="Calibri" w:hAnsi="Calibri"/>
        </w:rPr>
        <w:t xml:space="preserve"> in a defined period – this bein</w:t>
      </w:r>
      <w:r>
        <w:rPr>
          <w:rFonts w:ascii="Calibri" w:hAnsi="Calibri"/>
        </w:rPr>
        <w:t>g the refinement added in 2010</w:t>
      </w:r>
      <w:r w:rsidR="00203042" w:rsidRPr="009964D3">
        <w:rPr>
          <w:rFonts w:ascii="Calibri" w:hAnsi="Calibri"/>
        </w:rPr>
        <w:t xml:space="preserve">) whilst </w:t>
      </w:r>
      <w:r w:rsidR="0085402C" w:rsidRPr="009964D3">
        <w:rPr>
          <w:rFonts w:ascii="Calibri" w:hAnsi="Calibri"/>
        </w:rPr>
        <w:t>a</w:t>
      </w:r>
      <w:r w:rsidR="00F84ACD" w:rsidRPr="009964D3">
        <w:rPr>
          <w:rFonts w:ascii="Calibri" w:hAnsi="Calibri"/>
        </w:rPr>
        <w:t>lso examining its relative strength</w:t>
      </w:r>
      <w:r w:rsidR="0085402C" w:rsidRPr="009964D3">
        <w:rPr>
          <w:rFonts w:ascii="Calibri" w:hAnsi="Calibri"/>
        </w:rPr>
        <w:t xml:space="preserve"> amongst its users and its</w:t>
      </w:r>
      <w:r w:rsidR="00822DB5" w:rsidRPr="009964D3">
        <w:rPr>
          <w:rFonts w:ascii="Calibri" w:hAnsi="Calibri"/>
        </w:rPr>
        <w:t xml:space="preserve"> relative attraction amongst</w:t>
      </w:r>
      <w:r w:rsidR="0085402C" w:rsidRPr="009964D3">
        <w:rPr>
          <w:rFonts w:ascii="Calibri" w:hAnsi="Calibri"/>
        </w:rPr>
        <w:t xml:space="preserve"> non-users</w:t>
      </w:r>
      <w:r w:rsidR="004427ED" w:rsidRPr="009964D3">
        <w:rPr>
          <w:rFonts w:ascii="Calibri" w:hAnsi="Calibri"/>
        </w:rPr>
        <w:t xml:space="preserve"> – the concept of </w:t>
      </w:r>
      <w:r w:rsidR="004427ED" w:rsidRPr="009964D3">
        <w:rPr>
          <w:rFonts w:ascii="Calibri" w:hAnsi="Calibri"/>
          <w:i/>
        </w:rPr>
        <w:t>relative advantage</w:t>
      </w:r>
      <w:r w:rsidR="000825B6" w:rsidRPr="009964D3">
        <w:rPr>
          <w:rFonts w:ascii="Calibri" w:hAnsi="Calibri"/>
        </w:rPr>
        <w:t>.  T</w:t>
      </w:r>
      <w:r w:rsidR="004427ED" w:rsidRPr="009964D3">
        <w:rPr>
          <w:rFonts w:ascii="Calibri" w:hAnsi="Calibri"/>
        </w:rPr>
        <w:t>his was accompl</w:t>
      </w:r>
      <w:r w:rsidR="00822DB5" w:rsidRPr="009964D3">
        <w:rPr>
          <w:rFonts w:ascii="Calibri" w:hAnsi="Calibri"/>
        </w:rPr>
        <w:t>ished by asking three questions</w:t>
      </w:r>
      <w:r w:rsidR="004427ED" w:rsidRPr="009964D3">
        <w:rPr>
          <w:rFonts w:ascii="Calibri" w:hAnsi="Calibri"/>
        </w:rPr>
        <w:t>:</w:t>
      </w:r>
    </w:p>
    <w:p w:rsidR="004427ED" w:rsidRPr="009964D3" w:rsidRDefault="007C65BE" w:rsidP="004427ED">
      <w:pPr>
        <w:pStyle w:val="BodyText"/>
        <w:numPr>
          <w:ilvl w:val="0"/>
          <w:numId w:val="19"/>
        </w:numPr>
        <w:spacing w:after="0"/>
        <w:jc w:val="both"/>
        <w:rPr>
          <w:rFonts w:ascii="Calibri" w:hAnsi="Calibri"/>
        </w:rPr>
      </w:pPr>
      <w:r w:rsidRPr="009964D3">
        <w:rPr>
          <w:rFonts w:ascii="Calibri" w:hAnsi="Calibri"/>
        </w:rPr>
        <w:t>Outlets</w:t>
      </w:r>
      <w:r w:rsidR="009964D3" w:rsidRPr="009964D3">
        <w:rPr>
          <w:rFonts w:ascii="Calibri" w:hAnsi="Calibri"/>
        </w:rPr>
        <w:t>/brands</w:t>
      </w:r>
      <w:r w:rsidR="00203042" w:rsidRPr="009964D3">
        <w:rPr>
          <w:rFonts w:ascii="Calibri" w:hAnsi="Calibri"/>
        </w:rPr>
        <w:t xml:space="preserve"> used within a defined time period (this period differed for each category</w:t>
      </w:r>
      <w:r w:rsidR="0058001E">
        <w:rPr>
          <w:rFonts w:ascii="Calibri" w:hAnsi="Calibri"/>
        </w:rPr>
        <w:t>; a few minor changes were made here for the 2011 study</w:t>
      </w:r>
      <w:r w:rsidR="00203042" w:rsidRPr="009964D3">
        <w:rPr>
          <w:rFonts w:ascii="Calibri" w:hAnsi="Calibri"/>
        </w:rPr>
        <w:t>)</w:t>
      </w:r>
    </w:p>
    <w:p w:rsidR="004427ED" w:rsidRPr="009964D3" w:rsidRDefault="007C65BE" w:rsidP="004427ED">
      <w:pPr>
        <w:pStyle w:val="BodyText"/>
        <w:numPr>
          <w:ilvl w:val="0"/>
          <w:numId w:val="19"/>
        </w:numPr>
        <w:spacing w:after="0"/>
        <w:jc w:val="both"/>
        <w:rPr>
          <w:rFonts w:ascii="Calibri" w:hAnsi="Calibri"/>
        </w:rPr>
      </w:pPr>
      <w:r w:rsidRPr="009964D3">
        <w:rPr>
          <w:rFonts w:ascii="Calibri" w:hAnsi="Calibri"/>
        </w:rPr>
        <w:t>Outlet</w:t>
      </w:r>
      <w:r w:rsidR="009964D3" w:rsidRPr="009964D3">
        <w:rPr>
          <w:rFonts w:ascii="Calibri" w:hAnsi="Calibri"/>
        </w:rPr>
        <w:t>s/brands</w:t>
      </w:r>
      <w:r w:rsidR="004427ED" w:rsidRPr="009964D3">
        <w:rPr>
          <w:rFonts w:ascii="Calibri" w:hAnsi="Calibri"/>
        </w:rPr>
        <w:t xml:space="preserve"> with which people w</w:t>
      </w:r>
      <w:r w:rsidR="009964D3" w:rsidRPr="009964D3">
        <w:rPr>
          <w:rFonts w:ascii="Calibri" w:hAnsi="Calibri"/>
        </w:rPr>
        <w:t>ere familiar enough to rate</w:t>
      </w:r>
      <w:r w:rsidR="004427ED" w:rsidRPr="009964D3">
        <w:rPr>
          <w:rFonts w:ascii="Calibri" w:hAnsi="Calibri"/>
        </w:rPr>
        <w:t xml:space="preserve"> on a ten-point scale</w:t>
      </w:r>
    </w:p>
    <w:p w:rsidR="004427ED" w:rsidRPr="009964D3" w:rsidRDefault="004427ED" w:rsidP="004427ED">
      <w:pPr>
        <w:pStyle w:val="BodyText"/>
        <w:numPr>
          <w:ilvl w:val="0"/>
          <w:numId w:val="19"/>
        </w:numPr>
        <w:spacing w:after="0"/>
        <w:jc w:val="both"/>
        <w:rPr>
          <w:rFonts w:ascii="Calibri" w:hAnsi="Calibri"/>
        </w:rPr>
      </w:pPr>
      <w:r w:rsidRPr="009964D3">
        <w:rPr>
          <w:rFonts w:ascii="Calibri" w:hAnsi="Calibri"/>
        </w:rPr>
        <w:t>The a</w:t>
      </w:r>
      <w:r w:rsidR="007C65BE" w:rsidRPr="009964D3">
        <w:rPr>
          <w:rFonts w:ascii="Calibri" w:hAnsi="Calibri"/>
        </w:rPr>
        <w:t xml:space="preserve">ctual rating of all those </w:t>
      </w:r>
      <w:r w:rsidR="009964D3" w:rsidRPr="009964D3">
        <w:rPr>
          <w:rFonts w:ascii="Calibri" w:hAnsi="Calibri"/>
        </w:rPr>
        <w:t>brands/</w:t>
      </w:r>
      <w:r w:rsidR="007C65BE" w:rsidRPr="009964D3">
        <w:rPr>
          <w:rFonts w:ascii="Calibri" w:hAnsi="Calibri"/>
        </w:rPr>
        <w:t>outlets on a</w:t>
      </w:r>
      <w:r w:rsidRPr="009964D3">
        <w:rPr>
          <w:rFonts w:ascii="Calibri" w:hAnsi="Calibri"/>
        </w:rPr>
        <w:t xml:space="preserve"> ten-point scale</w:t>
      </w:r>
    </w:p>
    <w:p w:rsidR="00787C03" w:rsidRPr="009964D3" w:rsidRDefault="00787C03" w:rsidP="004427ED">
      <w:pPr>
        <w:pStyle w:val="BodyText"/>
        <w:spacing w:after="0"/>
        <w:jc w:val="both"/>
        <w:rPr>
          <w:rFonts w:ascii="Calibri" w:hAnsi="Calibri"/>
        </w:rPr>
      </w:pPr>
    </w:p>
    <w:p w:rsidR="00E27B91" w:rsidRPr="009964D3" w:rsidRDefault="00E27B91" w:rsidP="00E27B91">
      <w:pPr>
        <w:jc w:val="both"/>
        <w:rPr>
          <w:rFonts w:asciiTheme="minorHAnsi" w:hAnsiTheme="minorHAnsi"/>
        </w:rPr>
      </w:pPr>
      <w:r w:rsidRPr="009964D3">
        <w:rPr>
          <w:rFonts w:asciiTheme="minorHAnsi" w:hAnsiTheme="minorHAnsi"/>
        </w:rPr>
        <w:t>The index comes from three variables derived from the questions above: the actual usage of a</w:t>
      </w:r>
      <w:r w:rsidR="009964D3" w:rsidRPr="009964D3">
        <w:rPr>
          <w:rFonts w:asciiTheme="minorHAnsi" w:hAnsiTheme="minorHAnsi"/>
        </w:rPr>
        <w:t xml:space="preserve"> brand or </w:t>
      </w:r>
      <w:r w:rsidRPr="009964D3">
        <w:rPr>
          <w:rFonts w:asciiTheme="minorHAnsi" w:hAnsiTheme="minorHAnsi"/>
        </w:rPr>
        <w:t>outlet in a specified time period, the rating it receives from its u</w:t>
      </w:r>
      <w:r w:rsidR="009964D3" w:rsidRPr="009964D3">
        <w:rPr>
          <w:rFonts w:asciiTheme="minorHAnsi" w:hAnsiTheme="minorHAnsi"/>
        </w:rPr>
        <w:t>sers relative to others</w:t>
      </w:r>
      <w:r w:rsidRPr="009964D3">
        <w:rPr>
          <w:rFonts w:asciiTheme="minorHAnsi" w:hAnsiTheme="minorHAnsi"/>
        </w:rPr>
        <w:t xml:space="preserve"> in the category, and the rating it receives from those non-users aware of it, also relative to competitors in the category.  The non-user rating carries only half the weight of the user rating in the final algorithm.  </w:t>
      </w:r>
    </w:p>
    <w:p w:rsidR="00E27B91" w:rsidRPr="009964D3" w:rsidRDefault="00E27B91" w:rsidP="00E27B91">
      <w:pPr>
        <w:jc w:val="both"/>
        <w:rPr>
          <w:rFonts w:asciiTheme="minorHAnsi" w:hAnsiTheme="minorHAnsi"/>
        </w:rPr>
      </w:pPr>
    </w:p>
    <w:p w:rsidR="00E27B91" w:rsidRPr="009964D3" w:rsidRDefault="00E27B91" w:rsidP="00E27B91">
      <w:pPr>
        <w:jc w:val="both"/>
        <w:rPr>
          <w:rFonts w:asciiTheme="minorHAnsi" w:hAnsiTheme="minorHAnsi"/>
        </w:rPr>
      </w:pPr>
      <w:r w:rsidRPr="009964D3">
        <w:rPr>
          <w:rFonts w:asciiTheme="minorHAnsi" w:hAnsiTheme="minorHAnsi"/>
        </w:rPr>
        <w:t xml:space="preserve">The final index can be thought of as the </w:t>
      </w:r>
      <w:proofErr w:type="gramStart"/>
      <w:r w:rsidR="009964D3" w:rsidRPr="009964D3">
        <w:rPr>
          <w:rFonts w:asciiTheme="minorHAnsi" w:hAnsiTheme="minorHAnsi"/>
        </w:rPr>
        <w:t>brand’s</w:t>
      </w:r>
      <w:proofErr w:type="gramEnd"/>
      <w:r w:rsidR="009964D3" w:rsidRPr="009964D3">
        <w:rPr>
          <w:rFonts w:asciiTheme="minorHAnsi" w:hAnsiTheme="minorHAnsi"/>
        </w:rPr>
        <w:t xml:space="preserve"> or </w:t>
      </w:r>
      <w:r w:rsidRPr="009964D3">
        <w:rPr>
          <w:rFonts w:asciiTheme="minorHAnsi" w:hAnsiTheme="minorHAnsi"/>
        </w:rPr>
        <w:t>outlet’s standing in both the market place and in people’s heads. </w:t>
      </w:r>
      <w:r w:rsidR="0058001E">
        <w:rPr>
          <w:rFonts w:asciiTheme="minorHAnsi" w:hAnsiTheme="minorHAnsi"/>
        </w:rPr>
        <w:t xml:space="preserve"> This is in line with the current</w:t>
      </w:r>
      <w:r w:rsidRPr="009964D3">
        <w:rPr>
          <w:rFonts w:asciiTheme="minorHAnsi" w:hAnsiTheme="minorHAnsi"/>
        </w:rPr>
        <w:t xml:space="preserve"> thinking that brand equity is a function of both Power in the Mind and Power in the Market, coupled with the view that one must always take the attraction of competitors into account in any assessment of brand equity.  </w:t>
      </w:r>
    </w:p>
    <w:p w:rsidR="004427ED" w:rsidRPr="009964D3" w:rsidRDefault="004427ED" w:rsidP="004427ED">
      <w:pPr>
        <w:pStyle w:val="BodyText"/>
        <w:spacing w:after="0"/>
        <w:jc w:val="both"/>
        <w:rPr>
          <w:rFonts w:ascii="Calibri" w:hAnsi="Calibri"/>
        </w:rPr>
      </w:pPr>
    </w:p>
    <w:p w:rsidR="00E27B91" w:rsidRPr="004C1214" w:rsidRDefault="00E27B91" w:rsidP="004427ED">
      <w:pPr>
        <w:pStyle w:val="BodyText"/>
        <w:spacing w:after="0"/>
        <w:jc w:val="both"/>
        <w:rPr>
          <w:rFonts w:ascii="Calibri" w:hAnsi="Calibri"/>
          <w:b/>
          <w:color w:val="FF0000"/>
          <w:sz w:val="24"/>
        </w:rPr>
      </w:pPr>
      <w:r w:rsidRPr="004C1214">
        <w:rPr>
          <w:rFonts w:ascii="Calibri" w:hAnsi="Calibri"/>
          <w:b/>
          <w:color w:val="FF0000"/>
          <w:sz w:val="24"/>
        </w:rPr>
        <w:t xml:space="preserve">How a </w:t>
      </w:r>
      <w:r w:rsidR="0058001E" w:rsidRPr="004C1214">
        <w:rPr>
          <w:rFonts w:ascii="Calibri" w:hAnsi="Calibri"/>
          <w:b/>
          <w:color w:val="FF0000"/>
          <w:sz w:val="24"/>
        </w:rPr>
        <w:t xml:space="preserve">brand or </w:t>
      </w:r>
      <w:r w:rsidRPr="004C1214">
        <w:rPr>
          <w:rFonts w:ascii="Calibri" w:hAnsi="Calibri"/>
          <w:b/>
          <w:color w:val="FF0000"/>
          <w:sz w:val="24"/>
        </w:rPr>
        <w:t>retailer can win</w:t>
      </w:r>
    </w:p>
    <w:p w:rsidR="00E27B91" w:rsidRPr="009964D3" w:rsidRDefault="00E27B91" w:rsidP="004427ED">
      <w:pPr>
        <w:pStyle w:val="BodyText"/>
        <w:spacing w:after="0"/>
        <w:jc w:val="both"/>
        <w:rPr>
          <w:rFonts w:ascii="Calibri" w:hAnsi="Calibri"/>
        </w:rPr>
      </w:pPr>
    </w:p>
    <w:p w:rsidR="00E27B91" w:rsidRPr="009964D3" w:rsidRDefault="009964D3" w:rsidP="00E27B91">
      <w:pPr>
        <w:jc w:val="both"/>
        <w:rPr>
          <w:rFonts w:ascii="Calibri" w:hAnsi="Calibri"/>
        </w:rPr>
      </w:pPr>
      <w:r w:rsidRPr="009964D3">
        <w:rPr>
          <w:rFonts w:ascii="Calibri" w:hAnsi="Calibri"/>
        </w:rPr>
        <w:t>A</w:t>
      </w:r>
      <w:r w:rsidR="00E27B91" w:rsidRPr="009964D3">
        <w:rPr>
          <w:rFonts w:ascii="Calibri" w:hAnsi="Calibri"/>
        </w:rPr>
        <w:t xml:space="preserve"> winner </w:t>
      </w:r>
      <w:r w:rsidRPr="009964D3">
        <w:rPr>
          <w:rFonts w:ascii="Calibri" w:hAnsi="Calibri"/>
        </w:rPr>
        <w:t xml:space="preserve">occurs </w:t>
      </w:r>
      <w:r w:rsidR="00E27B91" w:rsidRPr="009964D3">
        <w:rPr>
          <w:rFonts w:ascii="Calibri" w:hAnsi="Calibri"/>
        </w:rPr>
        <w:t>in one of three situations:</w:t>
      </w:r>
    </w:p>
    <w:p w:rsidR="00E27B91" w:rsidRPr="009964D3" w:rsidRDefault="00E27B91" w:rsidP="00E27B91">
      <w:pPr>
        <w:numPr>
          <w:ilvl w:val="0"/>
          <w:numId w:val="20"/>
        </w:numPr>
        <w:jc w:val="both"/>
        <w:rPr>
          <w:rFonts w:ascii="Calibri" w:hAnsi="Calibri"/>
        </w:rPr>
      </w:pPr>
      <w:r w:rsidRPr="009964D3">
        <w:rPr>
          <w:rFonts w:ascii="Calibri" w:hAnsi="Calibri"/>
        </w:rPr>
        <w:t>If it is big AND rated above average by both its users and its non-users.</w:t>
      </w:r>
    </w:p>
    <w:p w:rsidR="00E27B91" w:rsidRPr="009964D3" w:rsidRDefault="00E27B91" w:rsidP="00E27B91">
      <w:pPr>
        <w:numPr>
          <w:ilvl w:val="0"/>
          <w:numId w:val="20"/>
        </w:numPr>
        <w:jc w:val="both"/>
        <w:rPr>
          <w:rFonts w:ascii="Calibri" w:hAnsi="Calibri"/>
        </w:rPr>
      </w:pPr>
      <w:r w:rsidRPr="009964D3">
        <w:rPr>
          <w:rFonts w:ascii="Calibri" w:hAnsi="Calibri"/>
        </w:rPr>
        <w:t>If it is truly big but perhaps only rated as average by its users and non-users.</w:t>
      </w:r>
    </w:p>
    <w:p w:rsidR="00E27B91" w:rsidRPr="009964D3" w:rsidRDefault="00E27B91" w:rsidP="00E27B91">
      <w:pPr>
        <w:numPr>
          <w:ilvl w:val="0"/>
          <w:numId w:val="20"/>
        </w:numPr>
        <w:jc w:val="both"/>
        <w:rPr>
          <w:rFonts w:ascii="Calibri" w:hAnsi="Calibri"/>
        </w:rPr>
      </w:pPr>
      <w:r w:rsidRPr="009964D3">
        <w:rPr>
          <w:rFonts w:ascii="Calibri" w:hAnsi="Calibri"/>
        </w:rPr>
        <w:t xml:space="preserve">It is smaller but very well loved by its users and </w:t>
      </w:r>
      <w:r w:rsidR="0058001E">
        <w:rPr>
          <w:rFonts w:ascii="Calibri" w:hAnsi="Calibri"/>
        </w:rPr>
        <w:t xml:space="preserve">is strongly aspired to by </w:t>
      </w:r>
      <w:r w:rsidRPr="009964D3">
        <w:rPr>
          <w:rFonts w:ascii="Calibri" w:hAnsi="Calibri"/>
        </w:rPr>
        <w:t>its non-users.</w:t>
      </w:r>
    </w:p>
    <w:p w:rsidR="00E27B91" w:rsidRPr="009964D3" w:rsidRDefault="00E27B91" w:rsidP="004427ED">
      <w:pPr>
        <w:pStyle w:val="BodyText"/>
        <w:spacing w:after="0"/>
        <w:jc w:val="both"/>
        <w:rPr>
          <w:rFonts w:ascii="Calibri" w:hAnsi="Calibri"/>
        </w:rPr>
      </w:pPr>
    </w:p>
    <w:p w:rsidR="00E27B91" w:rsidRPr="00A229F3" w:rsidRDefault="00E27B91" w:rsidP="004427ED">
      <w:pPr>
        <w:pStyle w:val="BodyText"/>
        <w:spacing w:after="0"/>
        <w:jc w:val="both"/>
        <w:rPr>
          <w:rFonts w:ascii="Calibri" w:hAnsi="Calibri"/>
          <w:b/>
          <w:color w:val="FF0000"/>
          <w:sz w:val="24"/>
        </w:rPr>
      </w:pPr>
      <w:r w:rsidRPr="00A229F3">
        <w:rPr>
          <w:rFonts w:ascii="Calibri" w:hAnsi="Calibri"/>
          <w:b/>
          <w:color w:val="FF0000"/>
          <w:sz w:val="24"/>
        </w:rPr>
        <w:t xml:space="preserve">The </w:t>
      </w:r>
      <w:r w:rsidR="009B638B" w:rsidRPr="00A229F3">
        <w:rPr>
          <w:rFonts w:ascii="Calibri" w:hAnsi="Calibri"/>
          <w:b/>
          <w:color w:val="FF0000"/>
          <w:sz w:val="24"/>
        </w:rPr>
        <w:t xml:space="preserve">consumer </w:t>
      </w:r>
      <w:r w:rsidRPr="00A229F3">
        <w:rPr>
          <w:rFonts w:ascii="Calibri" w:hAnsi="Calibri"/>
          <w:b/>
          <w:color w:val="FF0000"/>
          <w:sz w:val="24"/>
        </w:rPr>
        <w:t xml:space="preserve">sample represents all </w:t>
      </w:r>
      <w:r w:rsidR="009B638B" w:rsidRPr="00A229F3">
        <w:rPr>
          <w:rFonts w:ascii="Calibri" w:hAnsi="Calibri"/>
          <w:b/>
          <w:color w:val="FF0000"/>
          <w:sz w:val="24"/>
        </w:rPr>
        <w:t xml:space="preserve">urban </w:t>
      </w:r>
      <w:r w:rsidRPr="00A229F3">
        <w:rPr>
          <w:rFonts w:ascii="Calibri" w:hAnsi="Calibri"/>
          <w:b/>
          <w:color w:val="FF0000"/>
          <w:sz w:val="24"/>
        </w:rPr>
        <w:t>South African adults</w:t>
      </w:r>
    </w:p>
    <w:p w:rsidR="00E27B91" w:rsidRPr="009964D3" w:rsidRDefault="00E27B91" w:rsidP="004427ED">
      <w:pPr>
        <w:pStyle w:val="BodyText"/>
        <w:spacing w:after="0"/>
        <w:jc w:val="both"/>
        <w:rPr>
          <w:rFonts w:ascii="Calibri" w:hAnsi="Calibri"/>
        </w:rPr>
      </w:pPr>
    </w:p>
    <w:p w:rsidR="004C1214" w:rsidRDefault="004427ED" w:rsidP="004C1214">
      <w:pPr>
        <w:pStyle w:val="BodyText"/>
        <w:spacing w:after="0"/>
        <w:rPr>
          <w:rFonts w:ascii="Calibri" w:hAnsi="Calibri"/>
        </w:rPr>
        <w:sectPr w:rsidR="004C1214" w:rsidSect="004C1214">
          <w:headerReference w:type="even" r:id="rId7"/>
          <w:headerReference w:type="default" r:id="rId8"/>
          <w:headerReference w:type="first" r:id="rId9"/>
          <w:pgSz w:w="12240" w:h="15840" w:code="1"/>
          <w:pgMar w:top="3403" w:right="1134" w:bottom="567" w:left="1134" w:header="567" w:footer="720" w:gutter="0"/>
          <w:cols w:space="720"/>
        </w:sectPr>
      </w:pPr>
      <w:r w:rsidRPr="009964D3">
        <w:rPr>
          <w:rFonts w:ascii="Calibri" w:hAnsi="Calibri"/>
        </w:rPr>
        <w:t xml:space="preserve">The </w:t>
      </w:r>
      <w:r w:rsidR="00822DB5" w:rsidRPr="009964D3">
        <w:rPr>
          <w:rFonts w:ascii="Calibri" w:hAnsi="Calibri"/>
        </w:rPr>
        <w:t xml:space="preserve">sample </w:t>
      </w:r>
      <w:r w:rsidRPr="009964D3">
        <w:rPr>
          <w:rFonts w:ascii="Calibri" w:hAnsi="Calibri"/>
        </w:rPr>
        <w:t>was 3 50</w:t>
      </w:r>
      <w:r w:rsidR="007C65BE" w:rsidRPr="009964D3">
        <w:rPr>
          <w:rFonts w:ascii="Calibri" w:hAnsi="Calibri"/>
        </w:rPr>
        <w:t>0 adults aged 18 years and over and</w:t>
      </w:r>
      <w:r w:rsidR="00822DB5" w:rsidRPr="009964D3">
        <w:rPr>
          <w:rFonts w:ascii="Calibri" w:hAnsi="Calibri"/>
        </w:rPr>
        <w:t xml:space="preserve"> was skewed to</w:t>
      </w:r>
      <w:r w:rsidRPr="009964D3">
        <w:rPr>
          <w:rFonts w:ascii="Calibri" w:hAnsi="Calibri"/>
        </w:rPr>
        <w:t xml:space="preserve"> metro dwellers an</w:t>
      </w:r>
      <w:r w:rsidR="00822DB5" w:rsidRPr="009964D3">
        <w:rPr>
          <w:rFonts w:ascii="Calibri" w:hAnsi="Calibri"/>
        </w:rPr>
        <w:t xml:space="preserve">d high income people </w:t>
      </w:r>
      <w:r w:rsidRPr="009964D3">
        <w:rPr>
          <w:rFonts w:ascii="Calibri" w:hAnsi="Calibri"/>
        </w:rPr>
        <w:t>to all</w:t>
      </w:r>
      <w:r w:rsidR="007C65BE" w:rsidRPr="009964D3">
        <w:rPr>
          <w:rFonts w:ascii="Calibri" w:hAnsi="Calibri"/>
        </w:rPr>
        <w:t>ow some smaller upper-end outlets</w:t>
      </w:r>
      <w:r w:rsidRPr="009964D3">
        <w:rPr>
          <w:rFonts w:ascii="Calibri" w:hAnsi="Calibri"/>
        </w:rPr>
        <w:t xml:space="preserve"> to have a sufficient representation for analysis.  However, the final results have been weighted to represent the popu</w:t>
      </w:r>
      <w:r w:rsidR="00152F27">
        <w:rPr>
          <w:rFonts w:ascii="Calibri" w:hAnsi="Calibri"/>
        </w:rPr>
        <w:t xml:space="preserve">lation according to </w:t>
      </w:r>
      <w:proofErr w:type="spellStart"/>
      <w:r w:rsidR="00152F27">
        <w:rPr>
          <w:rFonts w:ascii="Calibri" w:hAnsi="Calibri"/>
        </w:rPr>
        <w:t>StatsSA</w:t>
      </w:r>
      <w:proofErr w:type="spellEnd"/>
      <w:r w:rsidR="00152F27">
        <w:rPr>
          <w:rFonts w:ascii="Calibri" w:hAnsi="Calibri"/>
        </w:rPr>
        <w:t xml:space="preserve"> 2010</w:t>
      </w:r>
      <w:r w:rsidRPr="009964D3">
        <w:rPr>
          <w:rFonts w:ascii="Calibri" w:hAnsi="Calibri"/>
        </w:rPr>
        <w:t xml:space="preserve"> mid-year population estimates.</w:t>
      </w:r>
      <w:r w:rsidR="007C65BE" w:rsidRPr="009964D3">
        <w:rPr>
          <w:rFonts w:ascii="Calibri" w:hAnsi="Calibri"/>
        </w:rPr>
        <w:t xml:space="preserve">  The study is representative </w:t>
      </w:r>
      <w:r w:rsidR="007C65BE" w:rsidRPr="00A229F3">
        <w:rPr>
          <w:rFonts w:ascii="Calibri" w:hAnsi="Calibri"/>
        </w:rPr>
        <w:t>o</w:t>
      </w:r>
      <w:r w:rsidR="00E27B91" w:rsidRPr="00A229F3">
        <w:rPr>
          <w:rFonts w:ascii="Calibri" w:hAnsi="Calibri"/>
        </w:rPr>
        <w:t xml:space="preserve">f all </w:t>
      </w:r>
      <w:r w:rsidR="009B638B" w:rsidRPr="00A229F3">
        <w:rPr>
          <w:rFonts w:ascii="Calibri" w:hAnsi="Calibri"/>
        </w:rPr>
        <w:t>urban a</w:t>
      </w:r>
      <w:r w:rsidR="00E27B91" w:rsidRPr="00A229F3">
        <w:rPr>
          <w:rFonts w:ascii="Calibri" w:hAnsi="Calibri"/>
        </w:rPr>
        <w:t>dults across</w:t>
      </w:r>
      <w:r w:rsidR="00E27B91" w:rsidRPr="009964D3">
        <w:rPr>
          <w:rFonts w:ascii="Calibri" w:hAnsi="Calibri"/>
        </w:rPr>
        <w:t xml:space="preserve"> the country and is a relatively large sample.</w:t>
      </w:r>
      <w:r w:rsidR="00D50D22">
        <w:rPr>
          <w:rFonts w:ascii="Calibri" w:hAnsi="Calibri"/>
        </w:rPr>
        <w:t xml:space="preserve">  Interviews were </w:t>
      </w:r>
      <w:r w:rsidR="004C1214">
        <w:rPr>
          <w:rFonts w:ascii="Calibri" w:hAnsi="Calibri"/>
        </w:rPr>
        <w:t xml:space="preserve">conducted in home, </w:t>
      </w:r>
      <w:proofErr w:type="gramStart"/>
      <w:r w:rsidR="004C1214">
        <w:rPr>
          <w:rFonts w:ascii="Calibri" w:hAnsi="Calibri"/>
        </w:rPr>
        <w:t>face</w:t>
      </w:r>
      <w:proofErr w:type="gramEnd"/>
      <w:r w:rsidR="004C1214">
        <w:rPr>
          <w:rFonts w:ascii="Calibri" w:hAnsi="Calibri"/>
        </w:rPr>
        <w:t xml:space="preserve"> to face</w:t>
      </w:r>
    </w:p>
    <w:p w:rsidR="00D50D22" w:rsidRPr="00A229F3" w:rsidRDefault="00D50D22" w:rsidP="004C1214">
      <w:pPr>
        <w:rPr>
          <w:rFonts w:ascii="Calibri" w:hAnsi="Calibri"/>
          <w:color w:val="FF0000"/>
          <w:sz w:val="24"/>
        </w:rPr>
      </w:pPr>
      <w:r w:rsidRPr="00A229F3">
        <w:rPr>
          <w:rFonts w:ascii="Calibri" w:hAnsi="Calibri"/>
          <w:b/>
          <w:color w:val="FF0000"/>
          <w:sz w:val="24"/>
        </w:rPr>
        <w:lastRenderedPageBreak/>
        <w:t xml:space="preserve">The </w:t>
      </w:r>
      <w:r w:rsidR="009B638B" w:rsidRPr="00A229F3">
        <w:rPr>
          <w:rFonts w:ascii="Calibri" w:hAnsi="Calibri"/>
          <w:b/>
          <w:color w:val="FF0000"/>
          <w:sz w:val="24"/>
        </w:rPr>
        <w:t xml:space="preserve">business </w:t>
      </w:r>
      <w:r w:rsidRPr="00A229F3">
        <w:rPr>
          <w:rFonts w:ascii="Calibri" w:hAnsi="Calibri"/>
          <w:b/>
          <w:color w:val="FF0000"/>
          <w:sz w:val="24"/>
        </w:rPr>
        <w:t xml:space="preserve">sample represents businesses of all sizes </w:t>
      </w:r>
    </w:p>
    <w:p w:rsidR="00F84ACD" w:rsidRDefault="00F84ACD" w:rsidP="00F84ACD">
      <w:pPr>
        <w:jc w:val="both"/>
        <w:rPr>
          <w:rFonts w:ascii="Calibri" w:hAnsi="Calibri"/>
        </w:rPr>
      </w:pPr>
    </w:p>
    <w:p w:rsidR="00D50D22" w:rsidRDefault="00D50D22" w:rsidP="00F84ACD">
      <w:pPr>
        <w:jc w:val="both"/>
        <w:rPr>
          <w:rFonts w:ascii="Calibri" w:hAnsi="Calibri"/>
        </w:rPr>
      </w:pPr>
      <w:r w:rsidRPr="00A229F3">
        <w:rPr>
          <w:rFonts w:ascii="Calibri" w:hAnsi="Calibri"/>
        </w:rPr>
        <w:t xml:space="preserve">The </w:t>
      </w:r>
      <w:r w:rsidR="009B638B" w:rsidRPr="00A229F3">
        <w:rPr>
          <w:rFonts w:ascii="Calibri" w:hAnsi="Calibri"/>
        </w:rPr>
        <w:t xml:space="preserve">business </w:t>
      </w:r>
      <w:r w:rsidRPr="00A229F3">
        <w:rPr>
          <w:rFonts w:ascii="Calibri" w:hAnsi="Calibri"/>
        </w:rPr>
        <w:t>sample</w:t>
      </w:r>
      <w:r>
        <w:rPr>
          <w:rFonts w:ascii="Calibri" w:hAnsi="Calibri"/>
        </w:rPr>
        <w:t xml:space="preserve"> consists of 400 senior business people (CEOs, CFOs, COO and the like) from organisations of all sizes.  </w:t>
      </w:r>
      <w:r w:rsidRPr="00A229F3">
        <w:rPr>
          <w:rFonts w:ascii="Calibri" w:hAnsi="Calibri"/>
        </w:rPr>
        <w:t>These interviews were conducted via TNS Research Surveys’ C</w:t>
      </w:r>
      <w:r w:rsidR="009B638B" w:rsidRPr="00A229F3">
        <w:rPr>
          <w:rFonts w:ascii="Calibri" w:hAnsi="Calibri"/>
        </w:rPr>
        <w:t xml:space="preserve">omputer </w:t>
      </w:r>
      <w:r w:rsidRPr="00A229F3">
        <w:rPr>
          <w:rFonts w:ascii="Calibri" w:hAnsi="Calibri"/>
        </w:rPr>
        <w:t>A</w:t>
      </w:r>
      <w:r w:rsidR="009B638B" w:rsidRPr="00A229F3">
        <w:rPr>
          <w:rFonts w:ascii="Calibri" w:hAnsi="Calibri"/>
        </w:rPr>
        <w:t xml:space="preserve">ided </w:t>
      </w:r>
      <w:r w:rsidRPr="00A229F3">
        <w:rPr>
          <w:rFonts w:ascii="Calibri" w:hAnsi="Calibri"/>
        </w:rPr>
        <w:t>T</w:t>
      </w:r>
      <w:r w:rsidR="009B638B" w:rsidRPr="00A229F3">
        <w:rPr>
          <w:rFonts w:ascii="Calibri" w:hAnsi="Calibri"/>
        </w:rPr>
        <w:t xml:space="preserve">elephonic </w:t>
      </w:r>
      <w:r w:rsidRPr="00A229F3">
        <w:rPr>
          <w:rFonts w:ascii="Calibri" w:hAnsi="Calibri"/>
        </w:rPr>
        <w:t>I</w:t>
      </w:r>
      <w:r w:rsidR="009B638B" w:rsidRPr="00A229F3">
        <w:rPr>
          <w:rFonts w:ascii="Calibri" w:hAnsi="Calibri"/>
        </w:rPr>
        <w:t>nformation (CATI)</w:t>
      </w:r>
      <w:r w:rsidRPr="00A229F3">
        <w:rPr>
          <w:rFonts w:ascii="Calibri" w:hAnsi="Calibri"/>
        </w:rPr>
        <w:t xml:space="preserve"> system.</w:t>
      </w:r>
    </w:p>
    <w:p w:rsidR="00D50D22" w:rsidRPr="009964D3" w:rsidRDefault="00D50D22" w:rsidP="00F84ACD">
      <w:pPr>
        <w:jc w:val="both"/>
        <w:rPr>
          <w:rFonts w:ascii="Calibri" w:hAnsi="Calibri"/>
        </w:rPr>
      </w:pPr>
    </w:p>
    <w:p w:rsidR="004427ED" w:rsidRPr="004C1214" w:rsidRDefault="00CD3983" w:rsidP="000825B6">
      <w:pPr>
        <w:pStyle w:val="BodyText"/>
        <w:spacing w:after="0"/>
        <w:jc w:val="both"/>
        <w:rPr>
          <w:rFonts w:ascii="Calibri" w:hAnsi="Calibri"/>
          <w:b/>
          <w:color w:val="FF0000"/>
          <w:sz w:val="24"/>
        </w:rPr>
      </w:pPr>
      <w:r w:rsidRPr="004C1214">
        <w:rPr>
          <w:rFonts w:ascii="Calibri" w:hAnsi="Calibri"/>
          <w:b/>
          <w:color w:val="FF0000"/>
          <w:sz w:val="24"/>
        </w:rPr>
        <w:t>Why is this</w:t>
      </w:r>
      <w:r w:rsidR="00767F26" w:rsidRPr="004C1214">
        <w:rPr>
          <w:rFonts w:ascii="Calibri" w:hAnsi="Calibri"/>
          <w:b/>
          <w:color w:val="FF0000"/>
          <w:sz w:val="24"/>
        </w:rPr>
        <w:t xml:space="preserve"> approach </w:t>
      </w:r>
      <w:r w:rsidRPr="004C1214">
        <w:rPr>
          <w:rFonts w:ascii="Calibri" w:hAnsi="Calibri"/>
          <w:b/>
          <w:color w:val="FF0000"/>
          <w:sz w:val="24"/>
        </w:rPr>
        <w:t>more useful</w:t>
      </w:r>
      <w:r w:rsidR="004427ED" w:rsidRPr="004C1214">
        <w:rPr>
          <w:rFonts w:ascii="Calibri" w:hAnsi="Calibri"/>
          <w:b/>
          <w:color w:val="FF0000"/>
          <w:sz w:val="24"/>
        </w:rPr>
        <w:t>?</w:t>
      </w:r>
    </w:p>
    <w:p w:rsidR="00CD3983" w:rsidRPr="009964D3" w:rsidRDefault="00CD3983" w:rsidP="00EB5AF3">
      <w:pPr>
        <w:pStyle w:val="BodyText"/>
        <w:spacing w:after="0"/>
        <w:jc w:val="both"/>
        <w:rPr>
          <w:rFonts w:ascii="Calibri" w:hAnsi="Calibri"/>
        </w:rPr>
      </w:pPr>
    </w:p>
    <w:p w:rsidR="002D1A69" w:rsidRDefault="004427ED" w:rsidP="00EB5AF3">
      <w:pPr>
        <w:pStyle w:val="BodyText"/>
        <w:spacing w:after="0"/>
        <w:jc w:val="both"/>
        <w:rPr>
          <w:rFonts w:ascii="Calibri" w:hAnsi="Calibri"/>
        </w:rPr>
      </w:pPr>
      <w:r w:rsidRPr="009964D3">
        <w:rPr>
          <w:rFonts w:ascii="Calibri" w:hAnsi="Calibri"/>
        </w:rPr>
        <w:t xml:space="preserve">Most brands have a good sense of </w:t>
      </w:r>
      <w:r w:rsidR="00767F26" w:rsidRPr="009964D3">
        <w:rPr>
          <w:rFonts w:ascii="Calibri" w:hAnsi="Calibri"/>
        </w:rPr>
        <w:t>their relative size</w:t>
      </w:r>
      <w:r w:rsidR="00635256" w:rsidRPr="009964D3">
        <w:rPr>
          <w:rFonts w:ascii="Calibri" w:hAnsi="Calibri"/>
        </w:rPr>
        <w:t xml:space="preserve"> – publicising this is good for the ego</w:t>
      </w:r>
      <w:r w:rsidR="00CD3983" w:rsidRPr="009964D3">
        <w:rPr>
          <w:rFonts w:ascii="Calibri" w:hAnsi="Calibri"/>
        </w:rPr>
        <w:t xml:space="preserve"> but not much else.  The</w:t>
      </w:r>
      <w:r w:rsidR="00635256" w:rsidRPr="009964D3">
        <w:rPr>
          <w:rFonts w:ascii="Calibri" w:hAnsi="Calibri"/>
        </w:rPr>
        <w:t xml:space="preserve"> approach </w:t>
      </w:r>
      <w:r w:rsidR="00CD3983" w:rsidRPr="009964D3">
        <w:rPr>
          <w:rFonts w:ascii="Calibri" w:hAnsi="Calibri"/>
        </w:rPr>
        <w:t>a</w:t>
      </w:r>
      <w:r w:rsidR="00821000" w:rsidRPr="009964D3">
        <w:rPr>
          <w:rFonts w:ascii="Calibri" w:hAnsi="Calibri"/>
        </w:rPr>
        <w:t xml:space="preserve">dopted by TNS Research Surveys </w:t>
      </w:r>
      <w:r w:rsidR="00CD3983" w:rsidRPr="009964D3">
        <w:rPr>
          <w:rFonts w:ascii="Calibri" w:hAnsi="Calibri"/>
        </w:rPr>
        <w:t>allows more useful</w:t>
      </w:r>
      <w:r w:rsidR="00635256" w:rsidRPr="009964D3">
        <w:rPr>
          <w:rFonts w:ascii="Calibri" w:hAnsi="Calibri"/>
        </w:rPr>
        <w:t xml:space="preserve"> marketing insig</w:t>
      </w:r>
      <w:r w:rsidR="00822DB5" w:rsidRPr="009964D3">
        <w:rPr>
          <w:rFonts w:ascii="Calibri" w:hAnsi="Calibri"/>
        </w:rPr>
        <w:t xml:space="preserve">hts to be gained: </w:t>
      </w:r>
      <w:r w:rsidR="00BD6A36" w:rsidRPr="009964D3">
        <w:rPr>
          <w:rFonts w:ascii="Calibri" w:hAnsi="Calibri"/>
        </w:rPr>
        <w:t xml:space="preserve">a </w:t>
      </w:r>
      <w:r w:rsidR="009964D3" w:rsidRPr="009964D3">
        <w:rPr>
          <w:rFonts w:ascii="Calibri" w:hAnsi="Calibri"/>
        </w:rPr>
        <w:t xml:space="preserve">brand or </w:t>
      </w:r>
      <w:r w:rsidR="00BD6A36" w:rsidRPr="009964D3">
        <w:rPr>
          <w:rFonts w:ascii="Calibri" w:hAnsi="Calibri"/>
        </w:rPr>
        <w:t>retailer</w:t>
      </w:r>
      <w:r w:rsidR="00767F26" w:rsidRPr="009964D3">
        <w:rPr>
          <w:rFonts w:ascii="Calibri" w:hAnsi="Calibri"/>
        </w:rPr>
        <w:t xml:space="preserve"> can </w:t>
      </w:r>
      <w:r w:rsidR="00635256" w:rsidRPr="009964D3">
        <w:rPr>
          <w:rFonts w:ascii="Calibri" w:hAnsi="Calibri"/>
        </w:rPr>
        <w:t xml:space="preserve">assess </w:t>
      </w:r>
      <w:r w:rsidR="00CD3983" w:rsidRPr="009964D3">
        <w:rPr>
          <w:rFonts w:ascii="Calibri" w:hAnsi="Calibri"/>
        </w:rPr>
        <w:t xml:space="preserve">by </w:t>
      </w:r>
      <w:r w:rsidR="00635256" w:rsidRPr="009964D3">
        <w:rPr>
          <w:rFonts w:ascii="Calibri" w:hAnsi="Calibri"/>
        </w:rPr>
        <w:t>how much more – or less – its users rate it compared wi</w:t>
      </w:r>
      <w:r w:rsidR="00822DB5" w:rsidRPr="009964D3">
        <w:rPr>
          <w:rFonts w:ascii="Calibri" w:hAnsi="Calibri"/>
        </w:rPr>
        <w:t xml:space="preserve">th average - </w:t>
      </w:r>
      <w:r w:rsidR="009964D3" w:rsidRPr="009964D3">
        <w:rPr>
          <w:rFonts w:ascii="Calibri" w:hAnsi="Calibri"/>
        </w:rPr>
        <w:t>a heads-up for some</w:t>
      </w:r>
      <w:r w:rsidR="00CD3983" w:rsidRPr="009964D3">
        <w:rPr>
          <w:rFonts w:ascii="Calibri" w:hAnsi="Calibri"/>
        </w:rPr>
        <w:t>, as well as an indication of the relative commitment people have to a brand</w:t>
      </w:r>
      <w:r w:rsidR="00347579" w:rsidRPr="009964D3">
        <w:rPr>
          <w:rFonts w:ascii="Calibri" w:hAnsi="Calibri"/>
        </w:rPr>
        <w:t>.</w:t>
      </w:r>
      <w:r w:rsidR="00635256" w:rsidRPr="009964D3">
        <w:rPr>
          <w:rFonts w:ascii="Calibri" w:hAnsi="Calibri"/>
        </w:rPr>
        <w:t xml:space="preserve">  Similarly, by looking at the non-us</w:t>
      </w:r>
      <w:r w:rsidR="00BD6A36" w:rsidRPr="009964D3">
        <w:rPr>
          <w:rFonts w:ascii="Calibri" w:hAnsi="Calibri"/>
        </w:rPr>
        <w:t xml:space="preserve">er ratings, some idea of a </w:t>
      </w:r>
      <w:r w:rsidR="009964D3" w:rsidRPr="009964D3">
        <w:rPr>
          <w:rFonts w:ascii="Calibri" w:hAnsi="Calibri"/>
        </w:rPr>
        <w:t xml:space="preserve">brand’s or </w:t>
      </w:r>
      <w:proofErr w:type="gramStart"/>
      <w:r w:rsidR="00BD6A36" w:rsidRPr="009964D3">
        <w:rPr>
          <w:rFonts w:ascii="Calibri" w:hAnsi="Calibri"/>
        </w:rPr>
        <w:t>retailer</w:t>
      </w:r>
      <w:r w:rsidR="00635256" w:rsidRPr="009964D3">
        <w:rPr>
          <w:rFonts w:ascii="Calibri" w:hAnsi="Calibri"/>
        </w:rPr>
        <w:t>’s</w:t>
      </w:r>
      <w:proofErr w:type="gramEnd"/>
      <w:r w:rsidR="00635256" w:rsidRPr="009964D3">
        <w:rPr>
          <w:rFonts w:ascii="Calibri" w:hAnsi="Calibri"/>
        </w:rPr>
        <w:t xml:space="preserve"> relative “pull” amongst its non-users is gained – this</w:t>
      </w:r>
      <w:r w:rsidR="00BD6A36" w:rsidRPr="009964D3">
        <w:rPr>
          <w:rFonts w:ascii="Calibri" w:hAnsi="Calibri"/>
        </w:rPr>
        <w:t xml:space="preserve"> is a good indication of its</w:t>
      </w:r>
      <w:r w:rsidR="00CD3983" w:rsidRPr="009964D3">
        <w:rPr>
          <w:rFonts w:ascii="Calibri" w:hAnsi="Calibri"/>
        </w:rPr>
        <w:t xml:space="preserve"> relative ability to attract new users</w:t>
      </w:r>
      <w:r w:rsidR="00635256" w:rsidRPr="009964D3">
        <w:rPr>
          <w:rFonts w:ascii="Calibri" w:hAnsi="Calibri"/>
        </w:rPr>
        <w:t xml:space="preserve">.  Comparing </w:t>
      </w:r>
      <w:proofErr w:type="spellStart"/>
      <w:r w:rsidR="00635256" w:rsidRPr="009964D3">
        <w:rPr>
          <w:rFonts w:ascii="Calibri" w:hAnsi="Calibri"/>
        </w:rPr>
        <w:t>usership</w:t>
      </w:r>
      <w:proofErr w:type="spellEnd"/>
      <w:r w:rsidR="00635256" w:rsidRPr="009964D3">
        <w:rPr>
          <w:rFonts w:ascii="Calibri" w:hAnsi="Calibri"/>
        </w:rPr>
        <w:t xml:space="preserve"> and </w:t>
      </w:r>
      <w:r w:rsidR="00822DB5" w:rsidRPr="009964D3">
        <w:rPr>
          <w:rFonts w:ascii="Calibri" w:hAnsi="Calibri"/>
        </w:rPr>
        <w:t>these two ratings</w:t>
      </w:r>
      <w:r w:rsidR="009B638B">
        <w:rPr>
          <w:rFonts w:ascii="Calibri" w:hAnsi="Calibri"/>
          <w:color w:val="0070C0"/>
        </w:rPr>
        <w:t>’</w:t>
      </w:r>
      <w:r w:rsidR="00635256" w:rsidRPr="009964D3">
        <w:rPr>
          <w:rFonts w:ascii="Calibri" w:hAnsi="Calibri"/>
        </w:rPr>
        <w:t xml:space="preserve"> data tells marketers much about their relative power in the mind </w:t>
      </w:r>
      <w:proofErr w:type="spellStart"/>
      <w:r w:rsidR="00635256" w:rsidRPr="009964D3">
        <w:rPr>
          <w:rFonts w:ascii="Calibri" w:hAnsi="Calibri"/>
        </w:rPr>
        <w:t>vs</w:t>
      </w:r>
      <w:proofErr w:type="spellEnd"/>
      <w:r w:rsidR="00635256" w:rsidRPr="009964D3">
        <w:rPr>
          <w:rFonts w:ascii="Calibri" w:hAnsi="Calibri"/>
        </w:rPr>
        <w:t xml:space="preserve"> their power in the market.</w:t>
      </w:r>
    </w:p>
    <w:p w:rsidR="00D50D22" w:rsidRPr="009964D3" w:rsidRDefault="00D50D22" w:rsidP="00EB5AF3">
      <w:pPr>
        <w:pStyle w:val="BodyText"/>
        <w:spacing w:after="0"/>
        <w:jc w:val="both"/>
        <w:rPr>
          <w:rFonts w:ascii="Calibri" w:hAnsi="Calibri"/>
        </w:rPr>
      </w:pPr>
    </w:p>
    <w:p w:rsidR="00D50D22" w:rsidRDefault="00D50D22" w:rsidP="00EB5AF3">
      <w:pPr>
        <w:pStyle w:val="BodyText"/>
        <w:spacing w:after="0"/>
        <w:jc w:val="both"/>
        <w:rPr>
          <w:rFonts w:ascii="Calibri" w:hAnsi="Calibri"/>
          <w:b/>
        </w:rPr>
      </w:pPr>
    </w:p>
    <w:p w:rsidR="009964D3" w:rsidRPr="004C1214" w:rsidRDefault="009964D3" w:rsidP="00EB5AF3">
      <w:pPr>
        <w:pStyle w:val="BodyText"/>
        <w:spacing w:after="0"/>
        <w:jc w:val="both"/>
        <w:rPr>
          <w:rFonts w:ascii="Calibri" w:hAnsi="Calibri"/>
          <w:b/>
          <w:color w:val="FF0000"/>
          <w:sz w:val="24"/>
        </w:rPr>
      </w:pPr>
      <w:r w:rsidRPr="004C1214">
        <w:rPr>
          <w:rFonts w:ascii="Calibri" w:hAnsi="Calibri"/>
          <w:b/>
          <w:color w:val="FF0000"/>
          <w:sz w:val="24"/>
        </w:rPr>
        <w:t>The algorithm in more detail</w:t>
      </w:r>
    </w:p>
    <w:p w:rsidR="00635256" w:rsidRPr="009964D3" w:rsidRDefault="00635256" w:rsidP="00EB5AF3">
      <w:pPr>
        <w:pStyle w:val="BodyText"/>
        <w:spacing w:after="0"/>
        <w:jc w:val="both"/>
        <w:rPr>
          <w:rFonts w:ascii="Calibri" w:hAnsi="Calibri"/>
        </w:rPr>
      </w:pPr>
    </w:p>
    <w:p w:rsidR="00152184" w:rsidRDefault="009964D3" w:rsidP="009964D3">
      <w:pPr>
        <w:pStyle w:val="BodyText"/>
        <w:spacing w:after="0"/>
        <w:jc w:val="both"/>
        <w:rPr>
          <w:rFonts w:ascii="Calibri" w:hAnsi="Calibri"/>
        </w:rPr>
      </w:pPr>
      <w:r w:rsidRPr="009964D3">
        <w:rPr>
          <w:rFonts w:ascii="Calibri" w:hAnsi="Calibri"/>
        </w:rPr>
        <w:t>The algorithm is explained</w:t>
      </w:r>
      <w:r>
        <w:rPr>
          <w:rFonts w:ascii="Calibri" w:hAnsi="Calibri"/>
        </w:rPr>
        <w:t xml:space="preserve"> below via a worked example, along with the actual mathematical formulae.</w:t>
      </w:r>
    </w:p>
    <w:p w:rsidR="009964D3" w:rsidRDefault="009964D3" w:rsidP="009964D3">
      <w:pPr>
        <w:pStyle w:val="BodyText"/>
        <w:spacing w:after="0"/>
        <w:jc w:val="both"/>
        <w:rPr>
          <w:rFonts w:ascii="Calibri" w:hAnsi="Calibri"/>
        </w:rPr>
      </w:pPr>
    </w:p>
    <w:p w:rsidR="009964D3" w:rsidRDefault="009964D3" w:rsidP="009964D3">
      <w:pPr>
        <w:pStyle w:val="BodyText"/>
        <w:spacing w:after="0"/>
        <w:jc w:val="both"/>
        <w:rPr>
          <w:rFonts w:ascii="Calibri" w:hAnsi="Calibri"/>
        </w:rPr>
      </w:pPr>
      <w:r>
        <w:rPr>
          <w:rFonts w:ascii="Calibri" w:hAnsi="Calibri"/>
        </w:rPr>
        <w:t xml:space="preserve">The table below has five columns: </w:t>
      </w:r>
      <w:proofErr w:type="spellStart"/>
      <w:r>
        <w:rPr>
          <w:rFonts w:ascii="Calibri" w:hAnsi="Calibri"/>
        </w:rPr>
        <w:t>usership</w:t>
      </w:r>
      <w:proofErr w:type="spellEnd"/>
      <w:r>
        <w:rPr>
          <w:rFonts w:ascii="Calibri" w:hAnsi="Calibri"/>
        </w:rPr>
        <w:t>, ratings amongst users and non-users and the extent to whi</w:t>
      </w:r>
      <w:r w:rsidR="00D50D22">
        <w:rPr>
          <w:rFonts w:ascii="Calibri" w:hAnsi="Calibri"/>
        </w:rPr>
        <w:t>ch these ratings differ from</w:t>
      </w:r>
      <w:r>
        <w:rPr>
          <w:rFonts w:ascii="Calibri" w:hAnsi="Calibri"/>
        </w:rPr>
        <w:t xml:space="preserve"> average.</w:t>
      </w:r>
      <w:r w:rsidR="00D50D22">
        <w:rPr>
          <w:rFonts w:ascii="Calibri" w:hAnsi="Calibri"/>
        </w:rPr>
        <w:t xml:space="preserve">  </w:t>
      </w:r>
      <w:r w:rsidR="00C62399">
        <w:rPr>
          <w:rFonts w:ascii="Calibri" w:hAnsi="Calibri"/>
        </w:rPr>
        <w:t>So, Brand B ha</w:t>
      </w:r>
      <w:r w:rsidR="00D50D22">
        <w:rPr>
          <w:rFonts w:ascii="Calibri" w:hAnsi="Calibri"/>
        </w:rPr>
        <w:t xml:space="preserve">s a </w:t>
      </w:r>
      <w:proofErr w:type="spellStart"/>
      <w:r w:rsidR="00D50D22">
        <w:rPr>
          <w:rFonts w:ascii="Calibri" w:hAnsi="Calibri"/>
        </w:rPr>
        <w:t>usership</w:t>
      </w:r>
      <w:proofErr w:type="spellEnd"/>
      <w:r w:rsidR="00C62399">
        <w:rPr>
          <w:rFonts w:ascii="Calibri" w:hAnsi="Calibri"/>
        </w:rPr>
        <w:t xml:space="preserve"> of 13%.  </w:t>
      </w:r>
      <w:r w:rsidR="00D50D22">
        <w:rPr>
          <w:rFonts w:ascii="Calibri" w:hAnsi="Calibri"/>
        </w:rPr>
        <w:t xml:space="preserve">These users rate it </w:t>
      </w:r>
      <w:r w:rsidR="00C62399">
        <w:rPr>
          <w:rFonts w:ascii="Calibri" w:hAnsi="Calibri"/>
        </w:rPr>
        <w:t>8.80 out of ten, which is 0.28 higher than the average for all user ratin</w:t>
      </w:r>
      <w:r w:rsidR="002C2E66">
        <w:rPr>
          <w:rFonts w:ascii="Calibri" w:hAnsi="Calibri"/>
        </w:rPr>
        <w:t>gs.  Non-users rate it 5.59, whi</w:t>
      </w:r>
      <w:r w:rsidR="00C62399">
        <w:rPr>
          <w:rFonts w:ascii="Calibri" w:hAnsi="Calibri"/>
        </w:rPr>
        <w:t>ch is below the average for non-user ratings by 0.10.</w:t>
      </w:r>
    </w:p>
    <w:p w:rsidR="00C62399" w:rsidRDefault="00C62399" w:rsidP="009964D3">
      <w:pPr>
        <w:pStyle w:val="BodyText"/>
        <w:spacing w:after="0"/>
        <w:jc w:val="both"/>
        <w:rPr>
          <w:rFonts w:ascii="Calibri" w:hAnsi="Calibri"/>
        </w:rPr>
      </w:pPr>
    </w:p>
    <w:tbl>
      <w:tblPr>
        <w:tblStyle w:val="TableGrid"/>
        <w:tblW w:w="0" w:type="auto"/>
        <w:jc w:val="center"/>
        <w:tblLook w:val="04A0"/>
      </w:tblPr>
      <w:tblGrid>
        <w:gridCol w:w="1995"/>
        <w:gridCol w:w="1214"/>
        <w:gridCol w:w="1417"/>
        <w:gridCol w:w="1701"/>
        <w:gridCol w:w="1276"/>
        <w:gridCol w:w="1414"/>
      </w:tblGrid>
      <w:tr w:rsidR="00C62399" w:rsidTr="00D50D22">
        <w:trPr>
          <w:jc w:val="center"/>
        </w:trPr>
        <w:tc>
          <w:tcPr>
            <w:tcW w:w="1995" w:type="dxa"/>
            <w:vAlign w:val="center"/>
          </w:tcPr>
          <w:p w:rsidR="00C62399" w:rsidRDefault="00C62399" w:rsidP="00C62399">
            <w:pPr>
              <w:pStyle w:val="BodyText"/>
              <w:spacing w:after="0"/>
              <w:jc w:val="center"/>
              <w:rPr>
                <w:rFonts w:ascii="Calibri" w:hAnsi="Calibri"/>
              </w:rPr>
            </w:pPr>
            <w:r>
              <w:rPr>
                <w:rFonts w:ascii="Calibri" w:hAnsi="Calibri"/>
              </w:rPr>
              <w:t>Brand</w:t>
            </w:r>
          </w:p>
        </w:tc>
        <w:tc>
          <w:tcPr>
            <w:tcW w:w="1214" w:type="dxa"/>
            <w:vAlign w:val="center"/>
          </w:tcPr>
          <w:p w:rsidR="00C62399" w:rsidRDefault="00C62399" w:rsidP="00C62399">
            <w:pPr>
              <w:pStyle w:val="BodyText"/>
              <w:spacing w:after="0"/>
              <w:jc w:val="center"/>
              <w:rPr>
                <w:rFonts w:ascii="Calibri" w:hAnsi="Calibri"/>
              </w:rPr>
            </w:pPr>
            <w:proofErr w:type="spellStart"/>
            <w:r>
              <w:rPr>
                <w:rFonts w:ascii="Calibri" w:hAnsi="Calibri"/>
              </w:rPr>
              <w:t>Usership</w:t>
            </w:r>
            <w:proofErr w:type="spellEnd"/>
            <w:r w:rsidR="00D50D22">
              <w:rPr>
                <w:rFonts w:ascii="Calibri" w:hAnsi="Calibri"/>
              </w:rPr>
              <w:t xml:space="preserve"> in last x weeks</w:t>
            </w:r>
          </w:p>
        </w:tc>
        <w:tc>
          <w:tcPr>
            <w:tcW w:w="1417" w:type="dxa"/>
            <w:vAlign w:val="center"/>
          </w:tcPr>
          <w:p w:rsidR="00C62399" w:rsidRDefault="00C62399" w:rsidP="00C62399">
            <w:pPr>
              <w:pStyle w:val="BodyText"/>
              <w:spacing w:after="0"/>
              <w:jc w:val="center"/>
              <w:rPr>
                <w:rFonts w:ascii="Calibri" w:hAnsi="Calibri"/>
              </w:rPr>
            </w:pPr>
            <w:r>
              <w:rPr>
                <w:rFonts w:ascii="Calibri" w:hAnsi="Calibri"/>
              </w:rPr>
              <w:t>Rating amongst users</w:t>
            </w:r>
          </w:p>
        </w:tc>
        <w:tc>
          <w:tcPr>
            <w:tcW w:w="1701" w:type="dxa"/>
            <w:vAlign w:val="center"/>
          </w:tcPr>
          <w:p w:rsidR="00C62399" w:rsidRDefault="00C62399" w:rsidP="00C62399">
            <w:pPr>
              <w:pStyle w:val="BodyText"/>
              <w:spacing w:after="0"/>
              <w:jc w:val="center"/>
              <w:rPr>
                <w:rFonts w:ascii="Calibri" w:hAnsi="Calibri"/>
              </w:rPr>
            </w:pPr>
            <w:r>
              <w:rPr>
                <w:rFonts w:ascii="Calibri" w:hAnsi="Calibri"/>
              </w:rPr>
              <w:t>Ratings amongst aware non-users</w:t>
            </w:r>
          </w:p>
        </w:tc>
        <w:tc>
          <w:tcPr>
            <w:tcW w:w="1276" w:type="dxa"/>
            <w:vAlign w:val="center"/>
          </w:tcPr>
          <w:p w:rsidR="00C62399" w:rsidRDefault="00C62399" w:rsidP="00C62399">
            <w:pPr>
              <w:pStyle w:val="BodyText"/>
              <w:spacing w:after="0"/>
              <w:jc w:val="center"/>
              <w:rPr>
                <w:rFonts w:ascii="Calibri" w:hAnsi="Calibri"/>
              </w:rPr>
            </w:pPr>
            <w:r>
              <w:rPr>
                <w:rFonts w:ascii="Calibri" w:hAnsi="Calibri"/>
              </w:rPr>
              <w:t>User rating - average</w:t>
            </w:r>
          </w:p>
        </w:tc>
        <w:tc>
          <w:tcPr>
            <w:tcW w:w="1414" w:type="dxa"/>
            <w:vAlign w:val="center"/>
          </w:tcPr>
          <w:p w:rsidR="00C62399" w:rsidRDefault="00C62399" w:rsidP="00C62399">
            <w:pPr>
              <w:pStyle w:val="BodyText"/>
              <w:spacing w:after="0"/>
              <w:jc w:val="center"/>
              <w:rPr>
                <w:rFonts w:ascii="Calibri" w:hAnsi="Calibri"/>
              </w:rPr>
            </w:pPr>
            <w:r>
              <w:rPr>
                <w:rFonts w:ascii="Calibri" w:hAnsi="Calibri"/>
              </w:rPr>
              <w:t>Non-user rating - average</w:t>
            </w:r>
          </w:p>
        </w:tc>
      </w:tr>
      <w:tr w:rsidR="00C62399" w:rsidTr="00D50D22">
        <w:trPr>
          <w:jc w:val="center"/>
        </w:trPr>
        <w:tc>
          <w:tcPr>
            <w:tcW w:w="1995" w:type="dxa"/>
            <w:vAlign w:val="center"/>
          </w:tcPr>
          <w:p w:rsidR="00C62399" w:rsidRDefault="00C62399" w:rsidP="00C62399">
            <w:pPr>
              <w:pStyle w:val="BodyText"/>
              <w:spacing w:after="0"/>
              <w:jc w:val="center"/>
              <w:rPr>
                <w:rFonts w:ascii="Calibri" w:hAnsi="Calibri"/>
              </w:rPr>
            </w:pPr>
            <w:r>
              <w:rPr>
                <w:rFonts w:ascii="Calibri" w:hAnsi="Calibri"/>
              </w:rPr>
              <w:t>B</w:t>
            </w:r>
          </w:p>
        </w:tc>
        <w:tc>
          <w:tcPr>
            <w:tcW w:w="1214" w:type="dxa"/>
            <w:vAlign w:val="center"/>
          </w:tcPr>
          <w:p w:rsidR="00C62399" w:rsidRDefault="00C62399" w:rsidP="00C62399">
            <w:pPr>
              <w:pStyle w:val="BodyText"/>
              <w:spacing w:after="0"/>
              <w:jc w:val="center"/>
              <w:rPr>
                <w:rFonts w:ascii="Calibri" w:hAnsi="Calibri"/>
              </w:rPr>
            </w:pPr>
            <w:r>
              <w:rPr>
                <w:rFonts w:ascii="Calibri" w:hAnsi="Calibri"/>
              </w:rPr>
              <w:t>13%</w:t>
            </w:r>
          </w:p>
        </w:tc>
        <w:tc>
          <w:tcPr>
            <w:tcW w:w="1417" w:type="dxa"/>
            <w:vAlign w:val="center"/>
          </w:tcPr>
          <w:p w:rsidR="00C62399" w:rsidRDefault="00C62399" w:rsidP="00C62399">
            <w:pPr>
              <w:pStyle w:val="BodyText"/>
              <w:spacing w:after="0"/>
              <w:jc w:val="center"/>
              <w:rPr>
                <w:rFonts w:ascii="Calibri" w:hAnsi="Calibri"/>
              </w:rPr>
            </w:pPr>
            <w:r>
              <w:rPr>
                <w:rFonts w:ascii="Calibri" w:hAnsi="Calibri"/>
              </w:rPr>
              <w:t>8.80</w:t>
            </w:r>
          </w:p>
        </w:tc>
        <w:tc>
          <w:tcPr>
            <w:tcW w:w="1701" w:type="dxa"/>
            <w:vAlign w:val="center"/>
          </w:tcPr>
          <w:p w:rsidR="00C62399" w:rsidRDefault="00C62399" w:rsidP="00C62399">
            <w:pPr>
              <w:pStyle w:val="BodyText"/>
              <w:spacing w:after="0"/>
              <w:jc w:val="center"/>
              <w:rPr>
                <w:rFonts w:ascii="Calibri" w:hAnsi="Calibri"/>
              </w:rPr>
            </w:pPr>
            <w:r>
              <w:rPr>
                <w:rFonts w:ascii="Calibri" w:hAnsi="Calibri"/>
              </w:rPr>
              <w:t>5.59</w:t>
            </w:r>
          </w:p>
        </w:tc>
        <w:tc>
          <w:tcPr>
            <w:tcW w:w="1276" w:type="dxa"/>
            <w:vAlign w:val="center"/>
          </w:tcPr>
          <w:p w:rsidR="00C62399" w:rsidRDefault="00C62399" w:rsidP="00C62399">
            <w:pPr>
              <w:pStyle w:val="BodyText"/>
              <w:spacing w:after="0"/>
              <w:jc w:val="center"/>
              <w:rPr>
                <w:rFonts w:ascii="Calibri" w:hAnsi="Calibri"/>
              </w:rPr>
            </w:pPr>
            <w:r>
              <w:rPr>
                <w:rFonts w:ascii="Calibri" w:hAnsi="Calibri"/>
              </w:rPr>
              <w:t>0.28</w:t>
            </w:r>
          </w:p>
        </w:tc>
        <w:tc>
          <w:tcPr>
            <w:tcW w:w="1414" w:type="dxa"/>
            <w:vAlign w:val="center"/>
          </w:tcPr>
          <w:p w:rsidR="00C62399" w:rsidRDefault="00C62399" w:rsidP="00C62399">
            <w:pPr>
              <w:pStyle w:val="BodyText"/>
              <w:spacing w:after="0"/>
              <w:jc w:val="center"/>
              <w:rPr>
                <w:rFonts w:ascii="Calibri" w:hAnsi="Calibri"/>
              </w:rPr>
            </w:pPr>
            <w:r>
              <w:rPr>
                <w:rFonts w:ascii="Calibri" w:hAnsi="Calibri"/>
              </w:rPr>
              <w:t>-0.10</w:t>
            </w:r>
          </w:p>
        </w:tc>
      </w:tr>
      <w:tr w:rsidR="00C62399" w:rsidTr="00D50D22">
        <w:trPr>
          <w:jc w:val="center"/>
        </w:trPr>
        <w:tc>
          <w:tcPr>
            <w:tcW w:w="1995" w:type="dxa"/>
            <w:vAlign w:val="center"/>
          </w:tcPr>
          <w:p w:rsidR="00C62399" w:rsidRDefault="00C62399" w:rsidP="00C62399">
            <w:pPr>
              <w:pStyle w:val="BodyText"/>
              <w:spacing w:after="0"/>
              <w:jc w:val="center"/>
              <w:rPr>
                <w:rFonts w:ascii="Calibri" w:hAnsi="Calibri"/>
              </w:rPr>
            </w:pPr>
            <w:r>
              <w:rPr>
                <w:rFonts w:ascii="Calibri" w:hAnsi="Calibri"/>
              </w:rPr>
              <w:t>A</w:t>
            </w:r>
          </w:p>
        </w:tc>
        <w:tc>
          <w:tcPr>
            <w:tcW w:w="1214" w:type="dxa"/>
            <w:vAlign w:val="center"/>
          </w:tcPr>
          <w:p w:rsidR="00C62399" w:rsidRDefault="00C62399" w:rsidP="00C62399">
            <w:pPr>
              <w:pStyle w:val="BodyText"/>
              <w:spacing w:after="0"/>
              <w:jc w:val="center"/>
              <w:rPr>
                <w:rFonts w:ascii="Calibri" w:hAnsi="Calibri"/>
              </w:rPr>
            </w:pPr>
            <w:r>
              <w:rPr>
                <w:rFonts w:ascii="Calibri" w:hAnsi="Calibri"/>
              </w:rPr>
              <w:t>9%</w:t>
            </w:r>
          </w:p>
        </w:tc>
        <w:tc>
          <w:tcPr>
            <w:tcW w:w="1417" w:type="dxa"/>
            <w:vAlign w:val="center"/>
          </w:tcPr>
          <w:p w:rsidR="00C62399" w:rsidRDefault="00C62399" w:rsidP="00C62399">
            <w:pPr>
              <w:pStyle w:val="BodyText"/>
              <w:spacing w:after="0"/>
              <w:jc w:val="center"/>
              <w:rPr>
                <w:rFonts w:ascii="Calibri" w:hAnsi="Calibri"/>
              </w:rPr>
            </w:pPr>
            <w:r>
              <w:rPr>
                <w:rFonts w:ascii="Calibri" w:hAnsi="Calibri"/>
              </w:rPr>
              <w:t>8.68</w:t>
            </w:r>
          </w:p>
        </w:tc>
        <w:tc>
          <w:tcPr>
            <w:tcW w:w="1701" w:type="dxa"/>
            <w:vAlign w:val="center"/>
          </w:tcPr>
          <w:p w:rsidR="00C62399" w:rsidRDefault="00C62399" w:rsidP="00C62399">
            <w:pPr>
              <w:pStyle w:val="BodyText"/>
              <w:spacing w:after="0"/>
              <w:jc w:val="center"/>
              <w:rPr>
                <w:rFonts w:ascii="Calibri" w:hAnsi="Calibri"/>
              </w:rPr>
            </w:pPr>
            <w:r>
              <w:rPr>
                <w:rFonts w:ascii="Calibri" w:hAnsi="Calibri"/>
              </w:rPr>
              <w:t>6.03</w:t>
            </w:r>
          </w:p>
        </w:tc>
        <w:tc>
          <w:tcPr>
            <w:tcW w:w="1276" w:type="dxa"/>
            <w:vAlign w:val="center"/>
          </w:tcPr>
          <w:p w:rsidR="00C62399" w:rsidRDefault="00C62399" w:rsidP="00C62399">
            <w:pPr>
              <w:pStyle w:val="BodyText"/>
              <w:spacing w:after="0"/>
              <w:jc w:val="center"/>
              <w:rPr>
                <w:rFonts w:ascii="Calibri" w:hAnsi="Calibri"/>
              </w:rPr>
            </w:pPr>
            <w:r>
              <w:rPr>
                <w:rFonts w:ascii="Calibri" w:hAnsi="Calibri"/>
              </w:rPr>
              <w:t>0.16</w:t>
            </w:r>
          </w:p>
        </w:tc>
        <w:tc>
          <w:tcPr>
            <w:tcW w:w="1414" w:type="dxa"/>
            <w:vAlign w:val="center"/>
          </w:tcPr>
          <w:p w:rsidR="00C62399" w:rsidRDefault="00C62399" w:rsidP="00C62399">
            <w:pPr>
              <w:pStyle w:val="BodyText"/>
              <w:spacing w:after="0"/>
              <w:jc w:val="center"/>
              <w:rPr>
                <w:rFonts w:ascii="Calibri" w:hAnsi="Calibri"/>
              </w:rPr>
            </w:pPr>
            <w:r>
              <w:rPr>
                <w:rFonts w:ascii="Calibri" w:hAnsi="Calibri"/>
              </w:rPr>
              <w:t>0.34</w:t>
            </w:r>
          </w:p>
        </w:tc>
      </w:tr>
      <w:tr w:rsidR="00C62399" w:rsidTr="00D50D22">
        <w:trPr>
          <w:jc w:val="center"/>
        </w:trPr>
        <w:tc>
          <w:tcPr>
            <w:tcW w:w="1995" w:type="dxa"/>
            <w:vAlign w:val="center"/>
          </w:tcPr>
          <w:p w:rsidR="00C62399" w:rsidRDefault="00C62399" w:rsidP="00C62399">
            <w:pPr>
              <w:pStyle w:val="BodyText"/>
              <w:spacing w:after="0"/>
              <w:jc w:val="center"/>
              <w:rPr>
                <w:rFonts w:ascii="Calibri" w:hAnsi="Calibri"/>
              </w:rPr>
            </w:pPr>
            <w:r>
              <w:rPr>
                <w:rFonts w:ascii="Calibri" w:hAnsi="Calibri"/>
              </w:rPr>
              <w:t>C</w:t>
            </w:r>
          </w:p>
        </w:tc>
        <w:tc>
          <w:tcPr>
            <w:tcW w:w="1214" w:type="dxa"/>
            <w:vAlign w:val="center"/>
          </w:tcPr>
          <w:p w:rsidR="00C62399" w:rsidRDefault="00C62399" w:rsidP="00C62399">
            <w:pPr>
              <w:pStyle w:val="BodyText"/>
              <w:spacing w:after="0"/>
              <w:jc w:val="center"/>
              <w:rPr>
                <w:rFonts w:ascii="Calibri" w:hAnsi="Calibri"/>
              </w:rPr>
            </w:pPr>
            <w:r>
              <w:rPr>
                <w:rFonts w:ascii="Calibri" w:hAnsi="Calibri"/>
              </w:rPr>
              <w:t>11%</w:t>
            </w:r>
          </w:p>
        </w:tc>
        <w:tc>
          <w:tcPr>
            <w:tcW w:w="1417" w:type="dxa"/>
            <w:vAlign w:val="center"/>
          </w:tcPr>
          <w:p w:rsidR="00C62399" w:rsidRDefault="00C62399" w:rsidP="00C62399">
            <w:pPr>
              <w:pStyle w:val="BodyText"/>
              <w:spacing w:after="0"/>
              <w:jc w:val="center"/>
              <w:rPr>
                <w:rFonts w:ascii="Calibri" w:hAnsi="Calibri"/>
              </w:rPr>
            </w:pPr>
            <w:r>
              <w:rPr>
                <w:rFonts w:ascii="Calibri" w:hAnsi="Calibri"/>
              </w:rPr>
              <w:t>8.63</w:t>
            </w:r>
          </w:p>
        </w:tc>
        <w:tc>
          <w:tcPr>
            <w:tcW w:w="1701" w:type="dxa"/>
            <w:vAlign w:val="center"/>
          </w:tcPr>
          <w:p w:rsidR="00C62399" w:rsidRDefault="00C62399" w:rsidP="00C62399">
            <w:pPr>
              <w:pStyle w:val="BodyText"/>
              <w:spacing w:after="0"/>
              <w:jc w:val="center"/>
              <w:rPr>
                <w:rFonts w:ascii="Calibri" w:hAnsi="Calibri"/>
              </w:rPr>
            </w:pPr>
            <w:r>
              <w:rPr>
                <w:rFonts w:ascii="Calibri" w:hAnsi="Calibri"/>
              </w:rPr>
              <w:t>5.67</w:t>
            </w:r>
          </w:p>
        </w:tc>
        <w:tc>
          <w:tcPr>
            <w:tcW w:w="1276" w:type="dxa"/>
            <w:vAlign w:val="center"/>
          </w:tcPr>
          <w:p w:rsidR="00C62399" w:rsidRDefault="00C62399" w:rsidP="00C62399">
            <w:pPr>
              <w:pStyle w:val="BodyText"/>
              <w:spacing w:after="0"/>
              <w:jc w:val="center"/>
              <w:rPr>
                <w:rFonts w:ascii="Calibri" w:hAnsi="Calibri"/>
              </w:rPr>
            </w:pPr>
            <w:r>
              <w:rPr>
                <w:rFonts w:ascii="Calibri" w:hAnsi="Calibri"/>
              </w:rPr>
              <w:t>0.11</w:t>
            </w:r>
          </w:p>
        </w:tc>
        <w:tc>
          <w:tcPr>
            <w:tcW w:w="1414" w:type="dxa"/>
            <w:vAlign w:val="center"/>
          </w:tcPr>
          <w:p w:rsidR="00C62399" w:rsidRDefault="00C62399" w:rsidP="00C62399">
            <w:pPr>
              <w:pStyle w:val="BodyText"/>
              <w:spacing w:after="0"/>
              <w:jc w:val="center"/>
              <w:rPr>
                <w:rFonts w:ascii="Calibri" w:hAnsi="Calibri"/>
              </w:rPr>
            </w:pPr>
            <w:r>
              <w:rPr>
                <w:rFonts w:ascii="Calibri" w:hAnsi="Calibri"/>
              </w:rPr>
              <w:t>-0.02</w:t>
            </w:r>
          </w:p>
        </w:tc>
      </w:tr>
      <w:tr w:rsidR="00C62399" w:rsidTr="00D50D22">
        <w:trPr>
          <w:jc w:val="center"/>
        </w:trPr>
        <w:tc>
          <w:tcPr>
            <w:tcW w:w="1995" w:type="dxa"/>
            <w:vAlign w:val="center"/>
          </w:tcPr>
          <w:p w:rsidR="00C62399" w:rsidRDefault="00C62399" w:rsidP="00C62399">
            <w:pPr>
              <w:pStyle w:val="BodyText"/>
              <w:spacing w:after="0"/>
              <w:jc w:val="center"/>
              <w:rPr>
                <w:rFonts w:ascii="Calibri" w:hAnsi="Calibri"/>
              </w:rPr>
            </w:pPr>
            <w:r>
              <w:rPr>
                <w:rFonts w:ascii="Calibri" w:hAnsi="Calibri"/>
              </w:rPr>
              <w:t>H</w:t>
            </w:r>
          </w:p>
        </w:tc>
        <w:tc>
          <w:tcPr>
            <w:tcW w:w="1214" w:type="dxa"/>
            <w:vAlign w:val="center"/>
          </w:tcPr>
          <w:p w:rsidR="00C62399" w:rsidRDefault="00C62399" w:rsidP="00C62399">
            <w:pPr>
              <w:pStyle w:val="BodyText"/>
              <w:spacing w:after="0"/>
              <w:jc w:val="center"/>
              <w:rPr>
                <w:rFonts w:ascii="Calibri" w:hAnsi="Calibri"/>
              </w:rPr>
            </w:pPr>
            <w:r>
              <w:rPr>
                <w:rFonts w:ascii="Calibri" w:hAnsi="Calibri"/>
              </w:rPr>
              <w:t>11%</w:t>
            </w:r>
          </w:p>
        </w:tc>
        <w:tc>
          <w:tcPr>
            <w:tcW w:w="1417" w:type="dxa"/>
            <w:vAlign w:val="center"/>
          </w:tcPr>
          <w:p w:rsidR="00C62399" w:rsidRDefault="00C62399" w:rsidP="00C62399">
            <w:pPr>
              <w:pStyle w:val="BodyText"/>
              <w:spacing w:after="0"/>
              <w:jc w:val="center"/>
              <w:rPr>
                <w:rFonts w:ascii="Calibri" w:hAnsi="Calibri"/>
              </w:rPr>
            </w:pPr>
            <w:r>
              <w:rPr>
                <w:rFonts w:ascii="Calibri" w:hAnsi="Calibri"/>
              </w:rPr>
              <w:t>8.50</w:t>
            </w:r>
          </w:p>
        </w:tc>
        <w:tc>
          <w:tcPr>
            <w:tcW w:w="1701" w:type="dxa"/>
            <w:vAlign w:val="center"/>
          </w:tcPr>
          <w:p w:rsidR="00C62399" w:rsidRDefault="00C62399" w:rsidP="00C62399">
            <w:pPr>
              <w:pStyle w:val="BodyText"/>
              <w:spacing w:after="0"/>
              <w:jc w:val="center"/>
              <w:rPr>
                <w:rFonts w:ascii="Calibri" w:hAnsi="Calibri"/>
              </w:rPr>
            </w:pPr>
            <w:r>
              <w:rPr>
                <w:rFonts w:ascii="Calibri" w:hAnsi="Calibri"/>
              </w:rPr>
              <w:t>5.87</w:t>
            </w:r>
          </w:p>
        </w:tc>
        <w:tc>
          <w:tcPr>
            <w:tcW w:w="1276" w:type="dxa"/>
            <w:vAlign w:val="center"/>
          </w:tcPr>
          <w:p w:rsidR="00C62399" w:rsidRDefault="00C62399" w:rsidP="00C62399">
            <w:pPr>
              <w:pStyle w:val="BodyText"/>
              <w:spacing w:after="0"/>
              <w:jc w:val="center"/>
              <w:rPr>
                <w:rFonts w:ascii="Calibri" w:hAnsi="Calibri"/>
              </w:rPr>
            </w:pPr>
            <w:r>
              <w:rPr>
                <w:rFonts w:ascii="Calibri" w:hAnsi="Calibri"/>
              </w:rPr>
              <w:t>-0.02</w:t>
            </w:r>
          </w:p>
        </w:tc>
        <w:tc>
          <w:tcPr>
            <w:tcW w:w="1414" w:type="dxa"/>
            <w:vAlign w:val="center"/>
          </w:tcPr>
          <w:p w:rsidR="00C62399" w:rsidRDefault="00C62399" w:rsidP="00C62399">
            <w:pPr>
              <w:pStyle w:val="BodyText"/>
              <w:spacing w:after="0"/>
              <w:jc w:val="center"/>
              <w:rPr>
                <w:rFonts w:ascii="Calibri" w:hAnsi="Calibri"/>
              </w:rPr>
            </w:pPr>
            <w:r>
              <w:rPr>
                <w:rFonts w:ascii="Calibri" w:hAnsi="Calibri"/>
              </w:rPr>
              <w:t>0.18</w:t>
            </w:r>
          </w:p>
        </w:tc>
      </w:tr>
      <w:tr w:rsidR="00C62399" w:rsidTr="00D50D22">
        <w:trPr>
          <w:jc w:val="center"/>
        </w:trPr>
        <w:tc>
          <w:tcPr>
            <w:tcW w:w="1995" w:type="dxa"/>
            <w:vAlign w:val="center"/>
          </w:tcPr>
          <w:p w:rsidR="00C62399" w:rsidRDefault="00C62399" w:rsidP="00C62399">
            <w:pPr>
              <w:pStyle w:val="BodyText"/>
              <w:spacing w:after="0"/>
              <w:jc w:val="center"/>
              <w:rPr>
                <w:rFonts w:ascii="Calibri" w:hAnsi="Calibri"/>
              </w:rPr>
            </w:pPr>
            <w:r>
              <w:rPr>
                <w:rFonts w:ascii="Calibri" w:hAnsi="Calibri"/>
              </w:rPr>
              <w:t>…</w:t>
            </w:r>
          </w:p>
        </w:tc>
        <w:tc>
          <w:tcPr>
            <w:tcW w:w="1214" w:type="dxa"/>
            <w:vAlign w:val="center"/>
          </w:tcPr>
          <w:p w:rsidR="00C62399" w:rsidRDefault="00C62399" w:rsidP="00C62399">
            <w:pPr>
              <w:pStyle w:val="BodyText"/>
              <w:spacing w:after="0"/>
              <w:jc w:val="center"/>
              <w:rPr>
                <w:rFonts w:ascii="Calibri" w:hAnsi="Calibri"/>
              </w:rPr>
            </w:pPr>
          </w:p>
        </w:tc>
        <w:tc>
          <w:tcPr>
            <w:tcW w:w="1417" w:type="dxa"/>
            <w:vAlign w:val="center"/>
          </w:tcPr>
          <w:p w:rsidR="00C62399" w:rsidRDefault="00C62399" w:rsidP="00C62399">
            <w:pPr>
              <w:pStyle w:val="BodyText"/>
              <w:spacing w:after="0"/>
              <w:jc w:val="center"/>
              <w:rPr>
                <w:rFonts w:ascii="Calibri" w:hAnsi="Calibri"/>
              </w:rPr>
            </w:pPr>
          </w:p>
        </w:tc>
        <w:tc>
          <w:tcPr>
            <w:tcW w:w="1701" w:type="dxa"/>
            <w:vAlign w:val="center"/>
          </w:tcPr>
          <w:p w:rsidR="00C62399" w:rsidRDefault="00C62399" w:rsidP="00C62399">
            <w:pPr>
              <w:pStyle w:val="BodyText"/>
              <w:spacing w:after="0"/>
              <w:jc w:val="center"/>
              <w:rPr>
                <w:rFonts w:ascii="Calibri" w:hAnsi="Calibri"/>
              </w:rPr>
            </w:pPr>
          </w:p>
        </w:tc>
        <w:tc>
          <w:tcPr>
            <w:tcW w:w="1276" w:type="dxa"/>
            <w:vAlign w:val="center"/>
          </w:tcPr>
          <w:p w:rsidR="00C62399" w:rsidRDefault="00C62399" w:rsidP="00C62399">
            <w:pPr>
              <w:pStyle w:val="BodyText"/>
              <w:spacing w:after="0"/>
              <w:jc w:val="center"/>
              <w:rPr>
                <w:rFonts w:ascii="Calibri" w:hAnsi="Calibri"/>
              </w:rPr>
            </w:pPr>
          </w:p>
        </w:tc>
        <w:tc>
          <w:tcPr>
            <w:tcW w:w="1414" w:type="dxa"/>
            <w:vAlign w:val="center"/>
          </w:tcPr>
          <w:p w:rsidR="00C62399" w:rsidRDefault="00C62399" w:rsidP="00C62399">
            <w:pPr>
              <w:pStyle w:val="BodyText"/>
              <w:spacing w:after="0"/>
              <w:jc w:val="center"/>
              <w:rPr>
                <w:rFonts w:ascii="Calibri" w:hAnsi="Calibri"/>
              </w:rPr>
            </w:pPr>
          </w:p>
        </w:tc>
      </w:tr>
      <w:tr w:rsidR="00C62399" w:rsidTr="00D50D22">
        <w:trPr>
          <w:jc w:val="center"/>
        </w:trPr>
        <w:tc>
          <w:tcPr>
            <w:tcW w:w="1995" w:type="dxa"/>
            <w:vAlign w:val="center"/>
          </w:tcPr>
          <w:p w:rsidR="00C62399" w:rsidRDefault="00C62399" w:rsidP="00C62399">
            <w:pPr>
              <w:pStyle w:val="BodyText"/>
              <w:spacing w:after="0"/>
              <w:jc w:val="center"/>
              <w:rPr>
                <w:rFonts w:ascii="Calibri" w:hAnsi="Calibri"/>
              </w:rPr>
            </w:pPr>
            <w:r>
              <w:rPr>
                <w:rFonts w:ascii="Calibri" w:hAnsi="Calibri"/>
              </w:rPr>
              <w:t>L</w:t>
            </w:r>
          </w:p>
        </w:tc>
        <w:tc>
          <w:tcPr>
            <w:tcW w:w="1214" w:type="dxa"/>
            <w:vAlign w:val="center"/>
          </w:tcPr>
          <w:p w:rsidR="00C62399" w:rsidRDefault="00C62399" w:rsidP="00C62399">
            <w:pPr>
              <w:pStyle w:val="BodyText"/>
              <w:spacing w:after="0"/>
              <w:jc w:val="center"/>
              <w:rPr>
                <w:rFonts w:ascii="Calibri" w:hAnsi="Calibri"/>
              </w:rPr>
            </w:pPr>
            <w:r>
              <w:rPr>
                <w:rFonts w:ascii="Calibri" w:hAnsi="Calibri"/>
              </w:rPr>
              <w:t>7%</w:t>
            </w:r>
          </w:p>
        </w:tc>
        <w:tc>
          <w:tcPr>
            <w:tcW w:w="1417" w:type="dxa"/>
            <w:vAlign w:val="center"/>
          </w:tcPr>
          <w:p w:rsidR="00C62399" w:rsidRDefault="00C62399" w:rsidP="00C62399">
            <w:pPr>
              <w:pStyle w:val="BodyText"/>
              <w:spacing w:after="0"/>
              <w:jc w:val="center"/>
              <w:rPr>
                <w:rFonts w:ascii="Calibri" w:hAnsi="Calibri"/>
              </w:rPr>
            </w:pPr>
            <w:r>
              <w:rPr>
                <w:rFonts w:ascii="Calibri" w:hAnsi="Calibri"/>
              </w:rPr>
              <w:t>8.26</w:t>
            </w:r>
          </w:p>
        </w:tc>
        <w:tc>
          <w:tcPr>
            <w:tcW w:w="1701" w:type="dxa"/>
            <w:vAlign w:val="center"/>
          </w:tcPr>
          <w:p w:rsidR="00C62399" w:rsidRDefault="00C62399" w:rsidP="00C62399">
            <w:pPr>
              <w:pStyle w:val="BodyText"/>
              <w:spacing w:after="0"/>
              <w:jc w:val="center"/>
              <w:rPr>
                <w:rFonts w:ascii="Calibri" w:hAnsi="Calibri"/>
              </w:rPr>
            </w:pPr>
            <w:r>
              <w:rPr>
                <w:rFonts w:ascii="Calibri" w:hAnsi="Calibri"/>
              </w:rPr>
              <w:t>5.49</w:t>
            </w:r>
          </w:p>
        </w:tc>
        <w:tc>
          <w:tcPr>
            <w:tcW w:w="1276" w:type="dxa"/>
            <w:vAlign w:val="center"/>
          </w:tcPr>
          <w:p w:rsidR="00C62399" w:rsidRDefault="00C62399" w:rsidP="00C62399">
            <w:pPr>
              <w:pStyle w:val="BodyText"/>
              <w:spacing w:after="0"/>
              <w:jc w:val="center"/>
              <w:rPr>
                <w:rFonts w:ascii="Calibri" w:hAnsi="Calibri"/>
              </w:rPr>
            </w:pPr>
            <w:r>
              <w:rPr>
                <w:rFonts w:ascii="Calibri" w:hAnsi="Calibri"/>
              </w:rPr>
              <w:t>-0.26</w:t>
            </w:r>
          </w:p>
        </w:tc>
        <w:tc>
          <w:tcPr>
            <w:tcW w:w="1414" w:type="dxa"/>
            <w:vAlign w:val="center"/>
          </w:tcPr>
          <w:p w:rsidR="00C62399" w:rsidRDefault="00C62399" w:rsidP="00C62399">
            <w:pPr>
              <w:pStyle w:val="BodyText"/>
              <w:spacing w:after="0"/>
              <w:jc w:val="center"/>
              <w:rPr>
                <w:rFonts w:ascii="Calibri" w:hAnsi="Calibri"/>
              </w:rPr>
            </w:pPr>
            <w:r>
              <w:rPr>
                <w:rFonts w:ascii="Calibri" w:hAnsi="Calibri"/>
              </w:rPr>
              <w:t>-0.20</w:t>
            </w:r>
          </w:p>
        </w:tc>
      </w:tr>
      <w:tr w:rsidR="00C62399" w:rsidTr="00D50D22">
        <w:trPr>
          <w:jc w:val="center"/>
        </w:trPr>
        <w:tc>
          <w:tcPr>
            <w:tcW w:w="1995" w:type="dxa"/>
            <w:vAlign w:val="center"/>
          </w:tcPr>
          <w:p w:rsidR="00C62399" w:rsidRDefault="00C62399" w:rsidP="00C62399">
            <w:pPr>
              <w:pStyle w:val="BodyText"/>
              <w:spacing w:after="0"/>
              <w:jc w:val="center"/>
              <w:rPr>
                <w:rFonts w:ascii="Calibri" w:hAnsi="Calibri"/>
              </w:rPr>
            </w:pPr>
            <w:r>
              <w:rPr>
                <w:rFonts w:ascii="Calibri" w:hAnsi="Calibri"/>
              </w:rPr>
              <w:t>Weighted average</w:t>
            </w:r>
          </w:p>
        </w:tc>
        <w:tc>
          <w:tcPr>
            <w:tcW w:w="1214" w:type="dxa"/>
            <w:vAlign w:val="center"/>
          </w:tcPr>
          <w:p w:rsidR="00C62399" w:rsidRDefault="00C62399" w:rsidP="00C62399">
            <w:pPr>
              <w:pStyle w:val="BodyText"/>
              <w:spacing w:after="0"/>
              <w:jc w:val="center"/>
              <w:rPr>
                <w:rFonts w:ascii="Calibri" w:hAnsi="Calibri"/>
              </w:rPr>
            </w:pPr>
          </w:p>
        </w:tc>
        <w:tc>
          <w:tcPr>
            <w:tcW w:w="1417" w:type="dxa"/>
            <w:vAlign w:val="center"/>
          </w:tcPr>
          <w:p w:rsidR="00C62399" w:rsidRPr="00C62399" w:rsidRDefault="00C62399" w:rsidP="00C62399">
            <w:pPr>
              <w:pStyle w:val="BodyText"/>
              <w:spacing w:after="0"/>
              <w:jc w:val="center"/>
              <w:rPr>
                <w:rFonts w:ascii="Calibri" w:hAnsi="Calibri"/>
                <w:color w:val="FF0000"/>
              </w:rPr>
            </w:pPr>
            <w:r w:rsidRPr="00C62399">
              <w:rPr>
                <w:rFonts w:ascii="Calibri" w:hAnsi="Calibri"/>
                <w:color w:val="FF0000"/>
              </w:rPr>
              <w:t>8.52</w:t>
            </w:r>
          </w:p>
        </w:tc>
        <w:tc>
          <w:tcPr>
            <w:tcW w:w="1701" w:type="dxa"/>
            <w:vAlign w:val="center"/>
          </w:tcPr>
          <w:p w:rsidR="00C62399" w:rsidRPr="00C62399" w:rsidRDefault="00C62399" w:rsidP="00C62399">
            <w:pPr>
              <w:pStyle w:val="BodyText"/>
              <w:spacing w:after="0"/>
              <w:jc w:val="center"/>
              <w:rPr>
                <w:rFonts w:ascii="Calibri" w:hAnsi="Calibri"/>
                <w:color w:val="FF0000"/>
              </w:rPr>
            </w:pPr>
            <w:r w:rsidRPr="00C62399">
              <w:rPr>
                <w:rFonts w:ascii="Calibri" w:hAnsi="Calibri"/>
                <w:color w:val="FF0000"/>
              </w:rPr>
              <w:t>5.69</w:t>
            </w:r>
          </w:p>
        </w:tc>
        <w:tc>
          <w:tcPr>
            <w:tcW w:w="1276" w:type="dxa"/>
            <w:vAlign w:val="center"/>
          </w:tcPr>
          <w:p w:rsidR="00C62399" w:rsidRDefault="00C62399" w:rsidP="00C62399">
            <w:pPr>
              <w:pStyle w:val="BodyText"/>
              <w:spacing w:after="0"/>
              <w:jc w:val="center"/>
              <w:rPr>
                <w:rFonts w:ascii="Calibri" w:hAnsi="Calibri"/>
              </w:rPr>
            </w:pPr>
          </w:p>
        </w:tc>
        <w:tc>
          <w:tcPr>
            <w:tcW w:w="1414" w:type="dxa"/>
            <w:vAlign w:val="center"/>
          </w:tcPr>
          <w:p w:rsidR="00C62399" w:rsidRDefault="00C62399" w:rsidP="00C62399">
            <w:pPr>
              <w:pStyle w:val="BodyText"/>
              <w:spacing w:after="0"/>
              <w:jc w:val="center"/>
              <w:rPr>
                <w:rFonts w:ascii="Calibri" w:hAnsi="Calibri"/>
              </w:rPr>
            </w:pPr>
          </w:p>
        </w:tc>
      </w:tr>
    </w:tbl>
    <w:p w:rsidR="009964D3" w:rsidRDefault="009964D3" w:rsidP="009964D3">
      <w:pPr>
        <w:pStyle w:val="BodyText"/>
        <w:spacing w:after="0"/>
        <w:jc w:val="both"/>
        <w:rPr>
          <w:rFonts w:ascii="Calibri" w:hAnsi="Calibri"/>
        </w:rPr>
      </w:pPr>
    </w:p>
    <w:p w:rsidR="00C62399" w:rsidRDefault="00C62399" w:rsidP="009964D3">
      <w:pPr>
        <w:pStyle w:val="BodyText"/>
        <w:spacing w:after="0"/>
        <w:jc w:val="both"/>
        <w:rPr>
          <w:rFonts w:ascii="Calibri" w:hAnsi="Calibri"/>
        </w:rPr>
      </w:pPr>
      <w:r>
        <w:rPr>
          <w:rFonts w:ascii="Calibri" w:hAnsi="Calibri"/>
        </w:rPr>
        <w:t xml:space="preserve">The algorithm first calculates Power in the Mind by taking a third of the sum of 0.28 plus a half of -0.10.  It then adds </w:t>
      </w:r>
      <w:proofErr w:type="spellStart"/>
      <w:r>
        <w:rPr>
          <w:rFonts w:ascii="Calibri" w:hAnsi="Calibri"/>
        </w:rPr>
        <w:t>usership</w:t>
      </w:r>
      <w:proofErr w:type="spellEnd"/>
      <w:r>
        <w:rPr>
          <w:rFonts w:ascii="Calibri" w:hAnsi="Calibri"/>
        </w:rPr>
        <w:t xml:space="preserve"> to this to get a score.  </w:t>
      </w:r>
      <w:r w:rsidR="008F2E63">
        <w:rPr>
          <w:rFonts w:ascii="Calibri" w:hAnsi="Calibri"/>
        </w:rPr>
        <w:t xml:space="preserve">The third and the half are scaling factors to give Power in the Mind approximately the same weight as </w:t>
      </w:r>
      <w:proofErr w:type="spellStart"/>
      <w:r w:rsidR="008F2E63">
        <w:rPr>
          <w:rFonts w:ascii="Calibri" w:hAnsi="Calibri"/>
        </w:rPr>
        <w:t>usership</w:t>
      </w:r>
      <w:proofErr w:type="spellEnd"/>
      <w:r w:rsidR="008F2E63">
        <w:rPr>
          <w:rFonts w:ascii="Calibri" w:hAnsi="Calibri"/>
        </w:rPr>
        <w:t xml:space="preserve"> (this varies slightly by category depending on the actual results).  </w:t>
      </w:r>
      <w:r>
        <w:rPr>
          <w:rFonts w:ascii="Calibri" w:hAnsi="Calibri"/>
        </w:rPr>
        <w:t>This score is multiplied by 40</w:t>
      </w:r>
      <w:r w:rsidR="009B638B">
        <w:rPr>
          <w:rFonts w:ascii="Calibri" w:hAnsi="Calibri"/>
          <w:color w:val="0070C0"/>
        </w:rPr>
        <w:t>,</w:t>
      </w:r>
      <w:r>
        <w:rPr>
          <w:rFonts w:ascii="Calibri" w:hAnsi="Calibri"/>
        </w:rPr>
        <w:t xml:space="preserve"> and 50 is added so that the scores fall between 0 and 100.</w:t>
      </w:r>
    </w:p>
    <w:p w:rsidR="00C62399" w:rsidRDefault="00C62399" w:rsidP="009964D3">
      <w:pPr>
        <w:pStyle w:val="BodyText"/>
        <w:spacing w:after="0"/>
        <w:jc w:val="both"/>
        <w:rPr>
          <w:rFonts w:ascii="Calibri" w:hAnsi="Calibri"/>
        </w:rPr>
      </w:pPr>
    </w:p>
    <w:p w:rsidR="004C1214" w:rsidRDefault="004C1214" w:rsidP="009964D3">
      <w:pPr>
        <w:pStyle w:val="BodyText"/>
        <w:spacing w:after="0"/>
        <w:jc w:val="both"/>
        <w:rPr>
          <w:rFonts w:ascii="Calibri" w:hAnsi="Calibri"/>
        </w:rPr>
        <w:sectPr w:rsidR="004C1214" w:rsidSect="004C1214">
          <w:pgSz w:w="12240" w:h="15840" w:code="1"/>
          <w:pgMar w:top="2087" w:right="1134" w:bottom="567" w:left="1134" w:header="567" w:footer="720" w:gutter="0"/>
          <w:cols w:space="720"/>
          <w:titlePg/>
        </w:sectPr>
      </w:pPr>
    </w:p>
    <w:p w:rsidR="00C62399" w:rsidRDefault="00C62399" w:rsidP="009964D3">
      <w:pPr>
        <w:pStyle w:val="BodyText"/>
        <w:spacing w:after="0"/>
        <w:jc w:val="both"/>
        <w:rPr>
          <w:rFonts w:ascii="Calibri" w:hAnsi="Calibri"/>
        </w:rPr>
      </w:pPr>
      <w:r>
        <w:rPr>
          <w:rFonts w:ascii="Calibri" w:hAnsi="Calibri"/>
        </w:rPr>
        <w:lastRenderedPageBreak/>
        <w:t>Writing this out mathematically</w:t>
      </w:r>
      <w:r w:rsidR="008F2E63">
        <w:rPr>
          <w:rFonts w:ascii="Calibri" w:hAnsi="Calibri"/>
        </w:rPr>
        <w:t>, we first define terms:</w:t>
      </w:r>
    </w:p>
    <w:p w:rsidR="008F2E63" w:rsidRDefault="008F2E63" w:rsidP="009964D3">
      <w:pPr>
        <w:pStyle w:val="BodyText"/>
        <w:spacing w:after="0"/>
        <w:jc w:val="both"/>
        <w:rPr>
          <w:rFonts w:ascii="Calibri" w:hAnsi="Calibri"/>
        </w:rPr>
      </w:pPr>
    </w:p>
    <w:p w:rsidR="008F2E63" w:rsidRPr="00335A1F" w:rsidRDefault="008F2E63" w:rsidP="009964D3">
      <w:pPr>
        <w:pStyle w:val="BodyText"/>
        <w:spacing w:after="0"/>
        <w:jc w:val="both"/>
        <w:rPr>
          <w:rFonts w:ascii="Calibri" w:hAnsi="Calibri"/>
        </w:rPr>
      </w:pPr>
      <w:r w:rsidRPr="00335A1F">
        <w:rPr>
          <w:rFonts w:ascii="Calibri" w:hAnsi="Calibri"/>
        </w:rPr>
        <w:t>Let:</w:t>
      </w:r>
    </w:p>
    <w:p w:rsidR="008F2E63" w:rsidRPr="00335A1F" w:rsidRDefault="008F2E63" w:rsidP="008F2E63">
      <w:pPr>
        <w:pStyle w:val="BodyText"/>
        <w:spacing w:after="0"/>
        <w:ind w:left="720"/>
        <w:jc w:val="both"/>
        <w:rPr>
          <w:i/>
          <w:sz w:val="22"/>
          <w:szCs w:val="22"/>
        </w:rPr>
      </w:pPr>
      <w:proofErr w:type="spellStart"/>
      <w:proofErr w:type="gramStart"/>
      <w:r w:rsidRPr="00335A1F">
        <w:rPr>
          <w:i/>
          <w:sz w:val="22"/>
          <w:szCs w:val="22"/>
        </w:rPr>
        <w:t>u</w:t>
      </w:r>
      <w:r w:rsidRPr="00335A1F">
        <w:rPr>
          <w:i/>
          <w:sz w:val="22"/>
          <w:szCs w:val="22"/>
          <w:vertAlign w:val="subscript"/>
        </w:rPr>
        <w:t>i</w:t>
      </w:r>
      <w:proofErr w:type="spellEnd"/>
      <w:proofErr w:type="gramEnd"/>
      <w:r w:rsidRPr="00335A1F">
        <w:rPr>
          <w:i/>
          <w:sz w:val="22"/>
          <w:szCs w:val="22"/>
        </w:rPr>
        <w:t xml:space="preserve"> </w:t>
      </w:r>
      <w:r w:rsidRPr="00335A1F">
        <w:rPr>
          <w:sz w:val="22"/>
          <w:szCs w:val="22"/>
        </w:rPr>
        <w:t>=</w:t>
      </w:r>
      <w:r w:rsidRPr="00335A1F">
        <w:rPr>
          <w:i/>
          <w:sz w:val="22"/>
          <w:szCs w:val="22"/>
        </w:rPr>
        <w:t xml:space="preserve"> </w:t>
      </w:r>
      <w:r w:rsidRPr="00335A1F">
        <w:rPr>
          <w:rFonts w:asciiTheme="minorHAnsi" w:hAnsiTheme="minorHAnsi"/>
        </w:rPr>
        <w:t>usage of brand</w:t>
      </w:r>
      <w:r w:rsidRPr="00335A1F">
        <w:rPr>
          <w:i/>
          <w:sz w:val="22"/>
          <w:szCs w:val="22"/>
        </w:rPr>
        <w:t xml:space="preserve"> </w:t>
      </w:r>
      <w:proofErr w:type="spellStart"/>
      <w:r w:rsidRPr="00335A1F">
        <w:rPr>
          <w:i/>
          <w:sz w:val="22"/>
          <w:szCs w:val="22"/>
        </w:rPr>
        <w:t>i</w:t>
      </w:r>
      <w:proofErr w:type="spellEnd"/>
    </w:p>
    <w:p w:rsidR="008F2E63" w:rsidRPr="00335A1F" w:rsidRDefault="008F2E63" w:rsidP="008F2E63">
      <w:pPr>
        <w:pStyle w:val="BodyText"/>
        <w:spacing w:after="0"/>
        <w:ind w:left="720"/>
        <w:jc w:val="both"/>
        <w:rPr>
          <w:sz w:val="22"/>
          <w:szCs w:val="22"/>
        </w:rPr>
      </w:pPr>
      <w:proofErr w:type="spellStart"/>
      <w:proofErr w:type="gramStart"/>
      <w:r w:rsidRPr="00335A1F">
        <w:rPr>
          <w:i/>
          <w:sz w:val="22"/>
          <w:szCs w:val="22"/>
        </w:rPr>
        <w:t>e</w:t>
      </w:r>
      <w:r w:rsidRPr="00335A1F">
        <w:rPr>
          <w:i/>
          <w:sz w:val="22"/>
          <w:szCs w:val="22"/>
          <w:vertAlign w:val="subscript"/>
        </w:rPr>
        <w:t>i</w:t>
      </w:r>
      <w:proofErr w:type="spellEnd"/>
      <w:proofErr w:type="gramEnd"/>
      <w:r w:rsidRPr="00335A1F">
        <w:rPr>
          <w:i/>
          <w:sz w:val="22"/>
          <w:szCs w:val="22"/>
        </w:rPr>
        <w:t xml:space="preserve"> </w:t>
      </w:r>
      <w:r w:rsidRPr="00335A1F">
        <w:rPr>
          <w:sz w:val="22"/>
          <w:szCs w:val="22"/>
        </w:rPr>
        <w:t>=</w:t>
      </w:r>
      <w:r w:rsidRPr="00335A1F">
        <w:rPr>
          <w:i/>
          <w:sz w:val="22"/>
          <w:szCs w:val="22"/>
        </w:rPr>
        <w:t xml:space="preserve"> </w:t>
      </w:r>
      <w:r w:rsidRPr="00335A1F">
        <w:rPr>
          <w:rFonts w:asciiTheme="minorHAnsi" w:hAnsiTheme="minorHAnsi"/>
        </w:rPr>
        <w:t>rating amongst users of brand</w:t>
      </w:r>
      <w:r w:rsidRPr="00335A1F">
        <w:rPr>
          <w:sz w:val="22"/>
          <w:szCs w:val="22"/>
        </w:rPr>
        <w:t xml:space="preserve"> </w:t>
      </w:r>
      <w:proofErr w:type="spellStart"/>
      <w:r w:rsidRPr="00335A1F">
        <w:rPr>
          <w:i/>
          <w:sz w:val="22"/>
          <w:szCs w:val="22"/>
        </w:rPr>
        <w:t>i</w:t>
      </w:r>
      <w:proofErr w:type="spellEnd"/>
      <w:r w:rsidRPr="00335A1F">
        <w:rPr>
          <w:i/>
          <w:sz w:val="22"/>
          <w:szCs w:val="22"/>
        </w:rPr>
        <w:t xml:space="preserve">, </w:t>
      </w:r>
      <w:r w:rsidRPr="00335A1F">
        <w:rPr>
          <w:rFonts w:asciiTheme="minorHAnsi" w:hAnsiTheme="minorHAnsi"/>
        </w:rPr>
        <w:t xml:space="preserve">the brand </w:t>
      </w:r>
      <w:r w:rsidRPr="00335A1F">
        <w:rPr>
          <w:rFonts w:asciiTheme="minorHAnsi" w:hAnsiTheme="minorHAnsi"/>
          <w:i/>
        </w:rPr>
        <w:t>experience</w:t>
      </w:r>
    </w:p>
    <w:p w:rsidR="008F2E63" w:rsidRPr="00335A1F" w:rsidRDefault="008F2E63" w:rsidP="008F2E63">
      <w:pPr>
        <w:pStyle w:val="BodyText"/>
        <w:spacing w:after="0"/>
        <w:ind w:left="720"/>
        <w:jc w:val="both"/>
        <w:rPr>
          <w:rFonts w:asciiTheme="minorHAnsi" w:hAnsiTheme="minorHAnsi"/>
          <w:sz w:val="22"/>
          <w:szCs w:val="22"/>
        </w:rPr>
      </w:pPr>
      <w:proofErr w:type="spellStart"/>
      <w:proofErr w:type="gramStart"/>
      <w:r w:rsidRPr="00335A1F">
        <w:rPr>
          <w:i/>
          <w:sz w:val="22"/>
          <w:szCs w:val="22"/>
        </w:rPr>
        <w:t>a</w:t>
      </w:r>
      <w:r w:rsidRPr="00335A1F">
        <w:rPr>
          <w:i/>
          <w:sz w:val="22"/>
          <w:szCs w:val="22"/>
          <w:vertAlign w:val="subscript"/>
        </w:rPr>
        <w:t>i</w:t>
      </w:r>
      <w:proofErr w:type="spellEnd"/>
      <w:proofErr w:type="gramEnd"/>
      <w:r w:rsidRPr="00335A1F">
        <w:rPr>
          <w:i/>
          <w:sz w:val="22"/>
          <w:szCs w:val="22"/>
        </w:rPr>
        <w:t xml:space="preserve"> </w:t>
      </w:r>
      <w:r w:rsidRPr="00335A1F">
        <w:rPr>
          <w:rFonts w:asciiTheme="minorHAnsi" w:hAnsiTheme="minorHAnsi"/>
          <w:sz w:val="22"/>
          <w:szCs w:val="22"/>
        </w:rPr>
        <w:t>=</w:t>
      </w:r>
      <w:r w:rsidRPr="00335A1F">
        <w:rPr>
          <w:rFonts w:asciiTheme="minorHAnsi" w:hAnsiTheme="minorHAnsi"/>
          <w:i/>
          <w:sz w:val="22"/>
          <w:szCs w:val="22"/>
        </w:rPr>
        <w:t xml:space="preserve"> </w:t>
      </w:r>
      <w:r w:rsidRPr="00335A1F">
        <w:rPr>
          <w:rFonts w:asciiTheme="minorHAnsi" w:hAnsiTheme="minorHAnsi"/>
        </w:rPr>
        <w:t xml:space="preserve">rating amongst aware non-users, the brand’s </w:t>
      </w:r>
      <w:r w:rsidRPr="00335A1F">
        <w:rPr>
          <w:rFonts w:asciiTheme="minorHAnsi" w:hAnsiTheme="minorHAnsi"/>
          <w:i/>
        </w:rPr>
        <w:t>attraction</w:t>
      </w:r>
    </w:p>
    <w:p w:rsidR="008F2E63" w:rsidRPr="00335A1F" w:rsidRDefault="008F2E63" w:rsidP="008F2E63">
      <w:pPr>
        <w:pStyle w:val="BodyText"/>
        <w:spacing w:after="0"/>
        <w:ind w:left="720"/>
        <w:jc w:val="both"/>
        <w:rPr>
          <w:rFonts w:asciiTheme="minorHAnsi" w:hAnsiTheme="minorHAnsi"/>
          <w:i/>
          <w:sz w:val="22"/>
          <w:szCs w:val="22"/>
        </w:rPr>
      </w:pPr>
      <w:proofErr w:type="gramStart"/>
      <w:r w:rsidRPr="00335A1F">
        <w:rPr>
          <w:i/>
          <w:sz w:val="22"/>
          <w:szCs w:val="22"/>
        </w:rPr>
        <w:t xml:space="preserve">ē </w:t>
      </w:r>
      <w:r w:rsidRPr="00335A1F">
        <w:rPr>
          <w:rFonts w:asciiTheme="minorHAnsi" w:hAnsiTheme="minorHAnsi"/>
          <w:i/>
          <w:sz w:val="22"/>
          <w:szCs w:val="22"/>
        </w:rPr>
        <w:t xml:space="preserve"> </w:t>
      </w:r>
      <w:r w:rsidRPr="00335A1F">
        <w:rPr>
          <w:rFonts w:asciiTheme="minorHAnsi" w:hAnsiTheme="minorHAnsi"/>
          <w:sz w:val="22"/>
          <w:szCs w:val="22"/>
        </w:rPr>
        <w:t>=</w:t>
      </w:r>
      <w:proofErr w:type="gramEnd"/>
      <w:r w:rsidRPr="00335A1F">
        <w:rPr>
          <w:rFonts w:asciiTheme="minorHAnsi" w:hAnsiTheme="minorHAnsi"/>
          <w:sz w:val="22"/>
          <w:szCs w:val="22"/>
        </w:rPr>
        <w:t xml:space="preserve"> </w:t>
      </w:r>
      <w:r w:rsidRPr="00335A1F">
        <w:rPr>
          <w:rFonts w:asciiTheme="minorHAnsi" w:hAnsiTheme="minorHAnsi"/>
        </w:rPr>
        <w:t>weighted average of all user ratings</w:t>
      </w:r>
      <w:r w:rsidRPr="00335A1F">
        <w:rPr>
          <w:rFonts w:asciiTheme="minorHAnsi" w:hAnsiTheme="minorHAnsi"/>
          <w:i/>
          <w:sz w:val="22"/>
          <w:szCs w:val="22"/>
        </w:rPr>
        <w:t xml:space="preserve"> </w:t>
      </w:r>
    </w:p>
    <w:p w:rsidR="008F2E63" w:rsidRPr="00335A1F" w:rsidRDefault="008F2E63" w:rsidP="008F2E63">
      <w:pPr>
        <w:pStyle w:val="BodyText"/>
        <w:spacing w:after="0"/>
        <w:ind w:left="720"/>
        <w:jc w:val="both"/>
        <w:rPr>
          <w:rFonts w:asciiTheme="minorHAnsi" w:hAnsiTheme="minorHAnsi"/>
          <w:sz w:val="22"/>
          <w:szCs w:val="22"/>
        </w:rPr>
      </w:pPr>
      <w:proofErr w:type="gramStart"/>
      <w:r w:rsidRPr="00335A1F">
        <w:rPr>
          <w:i/>
          <w:sz w:val="22"/>
          <w:szCs w:val="22"/>
        </w:rPr>
        <w:t xml:space="preserve">ā  </w:t>
      </w:r>
      <w:r w:rsidRPr="00335A1F">
        <w:rPr>
          <w:sz w:val="22"/>
          <w:szCs w:val="22"/>
        </w:rPr>
        <w:t>=</w:t>
      </w:r>
      <w:proofErr w:type="gramEnd"/>
      <w:r w:rsidRPr="00335A1F">
        <w:rPr>
          <w:sz w:val="22"/>
          <w:szCs w:val="22"/>
        </w:rPr>
        <w:t xml:space="preserve"> </w:t>
      </w:r>
      <w:r w:rsidRPr="00335A1F">
        <w:rPr>
          <w:rFonts w:asciiTheme="minorHAnsi" w:hAnsiTheme="minorHAnsi"/>
        </w:rPr>
        <w:t>weighted average of all non-user ratings (amongst those aware)</w:t>
      </w:r>
    </w:p>
    <w:p w:rsidR="008F2E63" w:rsidRPr="00335A1F" w:rsidRDefault="008F2E63" w:rsidP="008F2E63">
      <w:pPr>
        <w:pStyle w:val="BodyText"/>
        <w:spacing w:after="0"/>
        <w:ind w:left="720"/>
        <w:jc w:val="both"/>
        <w:rPr>
          <w:rFonts w:asciiTheme="minorHAnsi" w:hAnsiTheme="minorHAnsi"/>
          <w:sz w:val="22"/>
          <w:szCs w:val="22"/>
        </w:rPr>
      </w:pPr>
      <w:proofErr w:type="spellStart"/>
      <w:proofErr w:type="gramStart"/>
      <w:r w:rsidRPr="00335A1F">
        <w:rPr>
          <w:i/>
          <w:sz w:val="22"/>
          <w:szCs w:val="22"/>
        </w:rPr>
        <w:t>k</w:t>
      </w:r>
      <w:r w:rsidRPr="00335A1F">
        <w:rPr>
          <w:i/>
          <w:sz w:val="22"/>
          <w:szCs w:val="22"/>
          <w:vertAlign w:val="subscript"/>
        </w:rPr>
        <w:t>i</w:t>
      </w:r>
      <w:proofErr w:type="spellEnd"/>
      <w:proofErr w:type="gramEnd"/>
      <w:r w:rsidRPr="00335A1F">
        <w:rPr>
          <w:i/>
          <w:sz w:val="22"/>
          <w:szCs w:val="22"/>
        </w:rPr>
        <w:t xml:space="preserve"> </w:t>
      </w:r>
      <w:r w:rsidRPr="00335A1F">
        <w:rPr>
          <w:sz w:val="22"/>
          <w:szCs w:val="22"/>
        </w:rPr>
        <w:t>=</w:t>
      </w:r>
      <w:r w:rsidRPr="00335A1F">
        <w:rPr>
          <w:i/>
          <w:sz w:val="22"/>
          <w:szCs w:val="22"/>
        </w:rPr>
        <w:t xml:space="preserve"> </w:t>
      </w:r>
      <w:r w:rsidRPr="00335A1F">
        <w:rPr>
          <w:rFonts w:asciiTheme="minorHAnsi" w:hAnsiTheme="minorHAnsi"/>
        </w:rPr>
        <w:t>awareness amongst non-users of brand</w:t>
      </w:r>
      <w:r w:rsidRPr="00335A1F">
        <w:rPr>
          <w:rFonts w:asciiTheme="minorHAnsi" w:hAnsiTheme="minorHAnsi"/>
          <w:sz w:val="22"/>
          <w:szCs w:val="22"/>
        </w:rPr>
        <w:t xml:space="preserve"> </w:t>
      </w:r>
      <w:proofErr w:type="spellStart"/>
      <w:r w:rsidRPr="00335A1F">
        <w:rPr>
          <w:i/>
          <w:sz w:val="22"/>
          <w:szCs w:val="22"/>
        </w:rPr>
        <w:t>i</w:t>
      </w:r>
      <w:proofErr w:type="spellEnd"/>
      <w:r w:rsidRPr="00335A1F">
        <w:rPr>
          <w:rFonts w:asciiTheme="minorHAnsi" w:hAnsiTheme="minorHAnsi"/>
          <w:sz w:val="22"/>
          <w:szCs w:val="22"/>
        </w:rPr>
        <w:t xml:space="preserve">, </w:t>
      </w:r>
      <w:r w:rsidRPr="00335A1F">
        <w:rPr>
          <w:rFonts w:asciiTheme="minorHAnsi" w:hAnsiTheme="minorHAnsi"/>
          <w:i/>
        </w:rPr>
        <w:t>knowledge</w:t>
      </w:r>
    </w:p>
    <w:p w:rsidR="008F2E63" w:rsidRPr="00D50D22" w:rsidRDefault="008F2E63" w:rsidP="004C1214">
      <w:pPr>
        <w:pStyle w:val="BodyText"/>
        <w:spacing w:after="0"/>
        <w:ind w:left="720"/>
      </w:pPr>
    </w:p>
    <w:p w:rsidR="008F2E63" w:rsidRPr="00335A1F" w:rsidRDefault="008F2E63" w:rsidP="004C1214">
      <w:pPr>
        <w:pStyle w:val="BodyText"/>
        <w:spacing w:after="0"/>
        <w:rPr>
          <w:rFonts w:asciiTheme="minorHAnsi" w:hAnsiTheme="minorHAnsi"/>
        </w:rPr>
      </w:pPr>
      <w:r w:rsidRPr="00335A1F">
        <w:rPr>
          <w:rFonts w:asciiTheme="minorHAnsi" w:hAnsiTheme="minorHAnsi"/>
        </w:rPr>
        <w:t>Then:</w:t>
      </w:r>
    </w:p>
    <w:p w:rsidR="006454DA" w:rsidRPr="00335A1F" w:rsidRDefault="006454DA" w:rsidP="004C1214">
      <w:pPr>
        <w:pStyle w:val="BodyText"/>
        <w:spacing w:after="0"/>
        <w:jc w:val="both"/>
        <w:rPr>
          <w:sz w:val="22"/>
          <w:szCs w:val="22"/>
        </w:rPr>
      </w:pPr>
      <w:r w:rsidRPr="00335A1F">
        <w:rPr>
          <w:i/>
          <w:sz w:val="22"/>
          <w:szCs w:val="22"/>
        </w:rPr>
        <w:t xml:space="preserve">ā </w:t>
      </w:r>
      <w:r w:rsidRPr="00335A1F">
        <w:rPr>
          <w:sz w:val="22"/>
          <w:szCs w:val="22"/>
        </w:rPr>
        <w:t>=</w:t>
      </w:r>
      <w:r w:rsidRPr="00335A1F">
        <w:rPr>
          <w:i/>
          <w:sz w:val="22"/>
          <w:szCs w:val="22"/>
        </w:rPr>
        <w:t xml:space="preserve"> </w:t>
      </w:r>
      <w:r w:rsidRPr="00335A1F">
        <w:rPr>
          <w:sz w:val="22"/>
          <w:szCs w:val="22"/>
        </w:rPr>
        <w:sym w:font="Symbol" w:char="F053"/>
      </w:r>
      <w:proofErr w:type="spellStart"/>
      <w:r w:rsidRPr="00335A1F">
        <w:rPr>
          <w:i/>
          <w:sz w:val="22"/>
          <w:szCs w:val="22"/>
        </w:rPr>
        <w:t>k</w:t>
      </w:r>
      <w:r w:rsidRPr="00335A1F">
        <w:rPr>
          <w:i/>
          <w:sz w:val="22"/>
          <w:szCs w:val="22"/>
          <w:vertAlign w:val="subscript"/>
        </w:rPr>
        <w:t>i</w:t>
      </w:r>
      <w:r w:rsidRPr="00335A1F">
        <w:rPr>
          <w:i/>
          <w:sz w:val="22"/>
          <w:szCs w:val="22"/>
        </w:rPr>
        <w:t>a</w:t>
      </w:r>
      <w:r w:rsidRPr="00335A1F">
        <w:rPr>
          <w:i/>
          <w:sz w:val="22"/>
          <w:szCs w:val="22"/>
          <w:vertAlign w:val="subscript"/>
        </w:rPr>
        <w:t>i</w:t>
      </w:r>
      <w:proofErr w:type="spellEnd"/>
      <w:r w:rsidRPr="00335A1F">
        <w:rPr>
          <w:i/>
          <w:sz w:val="22"/>
          <w:szCs w:val="22"/>
        </w:rPr>
        <w:t>/</w:t>
      </w:r>
      <w:r w:rsidRPr="00335A1F">
        <w:rPr>
          <w:sz w:val="22"/>
          <w:szCs w:val="22"/>
        </w:rPr>
        <w:sym w:font="Symbol" w:char="F053"/>
      </w:r>
      <w:proofErr w:type="spellStart"/>
      <w:r w:rsidRPr="00335A1F">
        <w:rPr>
          <w:i/>
          <w:sz w:val="22"/>
          <w:szCs w:val="22"/>
        </w:rPr>
        <w:t>a</w:t>
      </w:r>
      <w:r w:rsidRPr="00335A1F">
        <w:rPr>
          <w:i/>
          <w:sz w:val="22"/>
          <w:szCs w:val="22"/>
          <w:vertAlign w:val="subscript"/>
        </w:rPr>
        <w:t>i</w:t>
      </w:r>
      <w:proofErr w:type="spellEnd"/>
    </w:p>
    <w:p w:rsidR="002C40C3" w:rsidRPr="00D50D22" w:rsidRDefault="00335A1F" w:rsidP="00335A1F">
      <w:pPr>
        <w:pStyle w:val="BodyText"/>
        <w:tabs>
          <w:tab w:val="left" w:pos="2715"/>
        </w:tabs>
        <w:spacing w:after="0"/>
        <w:ind w:left="720"/>
        <w:jc w:val="both"/>
        <w:rPr>
          <w:rFonts w:asciiTheme="minorHAnsi" w:hAnsiTheme="minorHAnsi"/>
        </w:rPr>
      </w:pPr>
      <w:r w:rsidRPr="00D50D22">
        <w:rPr>
          <w:rFonts w:asciiTheme="minorHAnsi" w:hAnsiTheme="minorHAnsi"/>
        </w:rPr>
        <w:tab/>
      </w:r>
    </w:p>
    <w:p w:rsidR="002C40C3" w:rsidRPr="00335A1F" w:rsidRDefault="002C40C3" w:rsidP="002C40C3">
      <w:pPr>
        <w:pStyle w:val="BodyText"/>
        <w:spacing w:after="0"/>
        <w:jc w:val="both"/>
        <w:rPr>
          <w:rFonts w:asciiTheme="minorHAnsi" w:hAnsiTheme="minorHAnsi"/>
          <w:sz w:val="22"/>
          <w:szCs w:val="22"/>
        </w:rPr>
      </w:pPr>
      <w:r w:rsidRPr="00335A1F">
        <w:rPr>
          <w:rFonts w:asciiTheme="minorHAnsi" w:hAnsiTheme="minorHAnsi"/>
        </w:rPr>
        <w:t>The relative brand experience</w:t>
      </w:r>
      <w:r w:rsidR="00512A45" w:rsidRPr="00335A1F">
        <w:rPr>
          <w:rFonts w:asciiTheme="minorHAnsi" w:hAnsiTheme="minorHAnsi"/>
        </w:rPr>
        <w:t xml:space="preserve"> for brand</w:t>
      </w:r>
      <w:r w:rsidR="00512A45" w:rsidRPr="00335A1F">
        <w:rPr>
          <w:sz w:val="22"/>
          <w:szCs w:val="22"/>
        </w:rPr>
        <w:t xml:space="preserve"> </w:t>
      </w:r>
      <w:proofErr w:type="spellStart"/>
      <w:r w:rsidR="00512A45" w:rsidRPr="00335A1F">
        <w:rPr>
          <w:i/>
          <w:sz w:val="22"/>
          <w:szCs w:val="22"/>
        </w:rPr>
        <w:t>i</w:t>
      </w:r>
      <w:proofErr w:type="spellEnd"/>
      <w:r w:rsidRPr="00335A1F">
        <w:rPr>
          <w:sz w:val="22"/>
          <w:szCs w:val="22"/>
        </w:rPr>
        <w:t xml:space="preserve">, </w:t>
      </w:r>
      <w:proofErr w:type="spellStart"/>
      <w:r w:rsidRPr="00335A1F">
        <w:rPr>
          <w:i/>
          <w:sz w:val="22"/>
          <w:szCs w:val="22"/>
        </w:rPr>
        <w:t>r</w:t>
      </w:r>
      <w:r w:rsidRPr="00335A1F">
        <w:rPr>
          <w:i/>
          <w:sz w:val="22"/>
          <w:szCs w:val="22"/>
          <w:vertAlign w:val="subscript"/>
        </w:rPr>
        <w:t>ei</w:t>
      </w:r>
      <w:proofErr w:type="spellEnd"/>
      <w:r w:rsidRPr="00335A1F">
        <w:rPr>
          <w:sz w:val="22"/>
          <w:szCs w:val="22"/>
        </w:rPr>
        <w:t xml:space="preserve">, </w:t>
      </w:r>
      <w:proofErr w:type="gramStart"/>
      <w:r w:rsidRPr="00335A1F">
        <w:rPr>
          <w:rFonts w:asciiTheme="minorHAnsi" w:hAnsiTheme="minorHAnsi"/>
        </w:rPr>
        <w:t>is</w:t>
      </w:r>
      <w:proofErr w:type="gramEnd"/>
      <w:r w:rsidRPr="00335A1F">
        <w:rPr>
          <w:rFonts w:asciiTheme="minorHAnsi" w:hAnsiTheme="minorHAnsi"/>
        </w:rPr>
        <w:t xml:space="preserve"> given by:</w:t>
      </w:r>
    </w:p>
    <w:p w:rsidR="002C40C3" w:rsidRPr="00D50D22" w:rsidRDefault="002C40C3" w:rsidP="002C40C3">
      <w:pPr>
        <w:pStyle w:val="BodyText"/>
        <w:spacing w:after="0"/>
        <w:jc w:val="both"/>
      </w:pPr>
    </w:p>
    <w:p w:rsidR="002C40C3" w:rsidRPr="00335A1F" w:rsidRDefault="002C40C3" w:rsidP="002C40C3">
      <w:pPr>
        <w:pStyle w:val="BodyText"/>
        <w:spacing w:after="0"/>
        <w:ind w:left="720"/>
        <w:jc w:val="both"/>
        <w:rPr>
          <w:sz w:val="22"/>
          <w:szCs w:val="22"/>
        </w:rPr>
      </w:pPr>
      <w:proofErr w:type="spellStart"/>
      <w:proofErr w:type="gramStart"/>
      <w:r w:rsidRPr="00335A1F">
        <w:rPr>
          <w:i/>
          <w:sz w:val="22"/>
          <w:szCs w:val="22"/>
        </w:rPr>
        <w:t>r</w:t>
      </w:r>
      <w:r w:rsidRPr="00335A1F">
        <w:rPr>
          <w:i/>
          <w:sz w:val="22"/>
          <w:szCs w:val="22"/>
          <w:vertAlign w:val="subscript"/>
        </w:rPr>
        <w:t>ei</w:t>
      </w:r>
      <w:proofErr w:type="spellEnd"/>
      <w:proofErr w:type="gramEnd"/>
      <w:r w:rsidRPr="00335A1F">
        <w:rPr>
          <w:i/>
          <w:sz w:val="22"/>
          <w:szCs w:val="22"/>
        </w:rPr>
        <w:t xml:space="preserve"> </w:t>
      </w:r>
      <w:r w:rsidRPr="00335A1F">
        <w:rPr>
          <w:sz w:val="22"/>
          <w:szCs w:val="22"/>
        </w:rPr>
        <w:t>=</w:t>
      </w:r>
      <w:r w:rsidRPr="00335A1F">
        <w:rPr>
          <w:i/>
          <w:sz w:val="22"/>
          <w:szCs w:val="22"/>
        </w:rPr>
        <w:t xml:space="preserve"> </w:t>
      </w:r>
      <w:proofErr w:type="spellStart"/>
      <w:r w:rsidRPr="00335A1F">
        <w:rPr>
          <w:i/>
          <w:sz w:val="22"/>
          <w:szCs w:val="22"/>
        </w:rPr>
        <w:t>e</w:t>
      </w:r>
      <w:r w:rsidRPr="00335A1F">
        <w:rPr>
          <w:i/>
          <w:sz w:val="22"/>
          <w:szCs w:val="22"/>
          <w:vertAlign w:val="subscript"/>
        </w:rPr>
        <w:t>i</w:t>
      </w:r>
      <w:proofErr w:type="spellEnd"/>
      <w:r w:rsidRPr="00335A1F">
        <w:rPr>
          <w:i/>
          <w:sz w:val="22"/>
          <w:szCs w:val="22"/>
        </w:rPr>
        <w:t xml:space="preserve"> – ē </w:t>
      </w:r>
      <w:r w:rsidRPr="00335A1F">
        <w:rPr>
          <w:sz w:val="22"/>
          <w:szCs w:val="22"/>
        </w:rPr>
        <w:t>=</w:t>
      </w:r>
      <w:r w:rsidRPr="00335A1F">
        <w:rPr>
          <w:i/>
          <w:sz w:val="22"/>
          <w:szCs w:val="22"/>
        </w:rPr>
        <w:t xml:space="preserve"> </w:t>
      </w:r>
      <w:proofErr w:type="spellStart"/>
      <w:r w:rsidRPr="00335A1F">
        <w:rPr>
          <w:i/>
          <w:sz w:val="22"/>
          <w:szCs w:val="22"/>
        </w:rPr>
        <w:t>e</w:t>
      </w:r>
      <w:r w:rsidRPr="00335A1F">
        <w:rPr>
          <w:i/>
          <w:sz w:val="22"/>
          <w:szCs w:val="22"/>
          <w:vertAlign w:val="subscript"/>
        </w:rPr>
        <w:t>i</w:t>
      </w:r>
      <w:proofErr w:type="spellEnd"/>
      <w:r w:rsidRPr="00335A1F">
        <w:rPr>
          <w:i/>
          <w:sz w:val="22"/>
          <w:szCs w:val="22"/>
        </w:rPr>
        <w:t xml:space="preserve"> - </w:t>
      </w:r>
      <w:r w:rsidRPr="00335A1F">
        <w:rPr>
          <w:sz w:val="22"/>
          <w:szCs w:val="22"/>
        </w:rPr>
        <w:sym w:font="Symbol" w:char="F053"/>
      </w:r>
      <w:proofErr w:type="spellStart"/>
      <w:r w:rsidRPr="00335A1F">
        <w:rPr>
          <w:i/>
          <w:sz w:val="22"/>
          <w:szCs w:val="22"/>
        </w:rPr>
        <w:t>u</w:t>
      </w:r>
      <w:r w:rsidRPr="00335A1F">
        <w:rPr>
          <w:i/>
          <w:sz w:val="22"/>
          <w:szCs w:val="22"/>
          <w:vertAlign w:val="subscript"/>
        </w:rPr>
        <w:t>i</w:t>
      </w:r>
      <w:r w:rsidRPr="00335A1F">
        <w:rPr>
          <w:i/>
          <w:sz w:val="22"/>
          <w:szCs w:val="22"/>
        </w:rPr>
        <w:t>e</w:t>
      </w:r>
      <w:r w:rsidRPr="00335A1F">
        <w:rPr>
          <w:i/>
          <w:sz w:val="22"/>
          <w:szCs w:val="22"/>
          <w:vertAlign w:val="subscript"/>
        </w:rPr>
        <w:t>i</w:t>
      </w:r>
      <w:proofErr w:type="spellEnd"/>
      <w:r w:rsidRPr="00335A1F">
        <w:rPr>
          <w:i/>
          <w:sz w:val="22"/>
          <w:szCs w:val="22"/>
        </w:rPr>
        <w:t>/</w:t>
      </w:r>
      <w:r w:rsidRPr="00335A1F">
        <w:rPr>
          <w:sz w:val="22"/>
          <w:szCs w:val="22"/>
        </w:rPr>
        <w:sym w:font="Symbol" w:char="F053"/>
      </w:r>
      <w:proofErr w:type="spellStart"/>
      <w:r w:rsidRPr="00335A1F">
        <w:rPr>
          <w:i/>
          <w:sz w:val="22"/>
          <w:szCs w:val="22"/>
        </w:rPr>
        <w:t>u</w:t>
      </w:r>
      <w:r w:rsidRPr="00335A1F">
        <w:rPr>
          <w:i/>
          <w:sz w:val="22"/>
          <w:szCs w:val="22"/>
          <w:vertAlign w:val="subscript"/>
        </w:rPr>
        <w:t>i</w:t>
      </w:r>
      <w:proofErr w:type="spellEnd"/>
    </w:p>
    <w:p w:rsidR="002C40C3" w:rsidRPr="001735E3" w:rsidRDefault="002C40C3" w:rsidP="002C40C3">
      <w:pPr>
        <w:pStyle w:val="BodyText"/>
        <w:spacing w:after="0"/>
        <w:ind w:left="720"/>
        <w:jc w:val="both"/>
      </w:pPr>
    </w:p>
    <w:p w:rsidR="002C40C3" w:rsidRPr="00335A1F" w:rsidRDefault="002C40C3" w:rsidP="002C40C3">
      <w:pPr>
        <w:pStyle w:val="BodyText"/>
        <w:spacing w:after="0"/>
        <w:jc w:val="both"/>
        <w:rPr>
          <w:sz w:val="22"/>
          <w:szCs w:val="22"/>
        </w:rPr>
      </w:pPr>
      <w:r w:rsidRPr="00335A1F">
        <w:rPr>
          <w:rFonts w:asciiTheme="minorHAnsi" w:hAnsiTheme="minorHAnsi"/>
        </w:rPr>
        <w:t>The relative brand attraction</w:t>
      </w:r>
      <w:r w:rsidR="00512A45" w:rsidRPr="00335A1F">
        <w:rPr>
          <w:rFonts w:asciiTheme="minorHAnsi" w:hAnsiTheme="minorHAnsi"/>
        </w:rPr>
        <w:t xml:space="preserve"> for brand</w:t>
      </w:r>
      <w:r w:rsidR="00512A45" w:rsidRPr="00335A1F">
        <w:rPr>
          <w:sz w:val="22"/>
          <w:szCs w:val="22"/>
        </w:rPr>
        <w:t xml:space="preserve"> </w:t>
      </w:r>
      <w:proofErr w:type="spellStart"/>
      <w:r w:rsidR="00512A45" w:rsidRPr="00335A1F">
        <w:rPr>
          <w:i/>
          <w:sz w:val="22"/>
          <w:szCs w:val="22"/>
        </w:rPr>
        <w:t>i</w:t>
      </w:r>
      <w:proofErr w:type="spellEnd"/>
      <w:r w:rsidRPr="00335A1F">
        <w:rPr>
          <w:sz w:val="22"/>
          <w:szCs w:val="22"/>
        </w:rPr>
        <w:t xml:space="preserve">, </w:t>
      </w:r>
      <w:proofErr w:type="spellStart"/>
      <w:r w:rsidRPr="00335A1F">
        <w:rPr>
          <w:i/>
          <w:sz w:val="22"/>
          <w:szCs w:val="22"/>
        </w:rPr>
        <w:t>r</w:t>
      </w:r>
      <w:r w:rsidRPr="00335A1F">
        <w:rPr>
          <w:i/>
          <w:sz w:val="22"/>
          <w:szCs w:val="22"/>
          <w:vertAlign w:val="subscript"/>
        </w:rPr>
        <w:t>ai</w:t>
      </w:r>
      <w:proofErr w:type="spellEnd"/>
      <w:r w:rsidRPr="00335A1F">
        <w:rPr>
          <w:sz w:val="22"/>
          <w:szCs w:val="22"/>
        </w:rPr>
        <w:t xml:space="preserve">, </w:t>
      </w:r>
      <w:proofErr w:type="gramStart"/>
      <w:r w:rsidRPr="00335A1F">
        <w:rPr>
          <w:rFonts w:asciiTheme="minorHAnsi" w:hAnsiTheme="minorHAnsi"/>
        </w:rPr>
        <w:t>is</w:t>
      </w:r>
      <w:proofErr w:type="gramEnd"/>
      <w:r w:rsidRPr="00335A1F">
        <w:rPr>
          <w:rFonts w:asciiTheme="minorHAnsi" w:hAnsiTheme="minorHAnsi"/>
        </w:rPr>
        <w:t xml:space="preserve"> given by:</w:t>
      </w:r>
    </w:p>
    <w:p w:rsidR="002C40C3" w:rsidRPr="001735E3" w:rsidRDefault="002C40C3" w:rsidP="002C40C3">
      <w:pPr>
        <w:pStyle w:val="BodyText"/>
        <w:spacing w:after="0"/>
        <w:jc w:val="both"/>
      </w:pPr>
    </w:p>
    <w:p w:rsidR="002C40C3" w:rsidRPr="00335A1F" w:rsidRDefault="002C40C3" w:rsidP="002C40C3">
      <w:pPr>
        <w:pStyle w:val="BodyText"/>
        <w:spacing w:after="0"/>
        <w:ind w:left="720"/>
        <w:jc w:val="both"/>
        <w:rPr>
          <w:i/>
          <w:sz w:val="22"/>
          <w:szCs w:val="22"/>
        </w:rPr>
      </w:pPr>
      <w:proofErr w:type="spellStart"/>
      <w:proofErr w:type="gramStart"/>
      <w:r w:rsidRPr="00335A1F">
        <w:rPr>
          <w:i/>
          <w:sz w:val="22"/>
          <w:szCs w:val="22"/>
        </w:rPr>
        <w:t>r</w:t>
      </w:r>
      <w:r w:rsidRPr="00335A1F">
        <w:rPr>
          <w:i/>
          <w:sz w:val="22"/>
          <w:szCs w:val="22"/>
          <w:vertAlign w:val="subscript"/>
        </w:rPr>
        <w:t>ai</w:t>
      </w:r>
      <w:proofErr w:type="spellEnd"/>
      <w:proofErr w:type="gramEnd"/>
      <w:r w:rsidRPr="00335A1F">
        <w:rPr>
          <w:i/>
          <w:sz w:val="22"/>
          <w:szCs w:val="22"/>
        </w:rPr>
        <w:t xml:space="preserve"> </w:t>
      </w:r>
      <w:r w:rsidRPr="00335A1F">
        <w:rPr>
          <w:sz w:val="22"/>
          <w:szCs w:val="22"/>
        </w:rPr>
        <w:t>=</w:t>
      </w:r>
      <w:r w:rsidRPr="00335A1F">
        <w:rPr>
          <w:i/>
          <w:sz w:val="22"/>
          <w:szCs w:val="22"/>
        </w:rPr>
        <w:t xml:space="preserve"> </w:t>
      </w:r>
      <w:proofErr w:type="spellStart"/>
      <w:r w:rsidRPr="00335A1F">
        <w:rPr>
          <w:i/>
          <w:sz w:val="22"/>
          <w:szCs w:val="22"/>
        </w:rPr>
        <w:t>a</w:t>
      </w:r>
      <w:r w:rsidRPr="00335A1F">
        <w:rPr>
          <w:i/>
          <w:sz w:val="22"/>
          <w:szCs w:val="22"/>
          <w:vertAlign w:val="subscript"/>
        </w:rPr>
        <w:t>i</w:t>
      </w:r>
      <w:proofErr w:type="spellEnd"/>
      <w:r w:rsidRPr="00335A1F">
        <w:rPr>
          <w:i/>
          <w:sz w:val="22"/>
          <w:szCs w:val="22"/>
        </w:rPr>
        <w:t xml:space="preserve"> – ā </w:t>
      </w:r>
      <w:r w:rsidRPr="00335A1F">
        <w:rPr>
          <w:sz w:val="22"/>
          <w:szCs w:val="22"/>
        </w:rPr>
        <w:t>=</w:t>
      </w:r>
      <w:r w:rsidRPr="00335A1F">
        <w:rPr>
          <w:i/>
          <w:sz w:val="22"/>
          <w:szCs w:val="22"/>
        </w:rPr>
        <w:t xml:space="preserve"> </w:t>
      </w:r>
      <w:proofErr w:type="spellStart"/>
      <w:r w:rsidRPr="00335A1F">
        <w:rPr>
          <w:i/>
          <w:sz w:val="22"/>
          <w:szCs w:val="22"/>
        </w:rPr>
        <w:t>a</w:t>
      </w:r>
      <w:r w:rsidRPr="00335A1F">
        <w:rPr>
          <w:i/>
          <w:sz w:val="22"/>
          <w:szCs w:val="22"/>
          <w:vertAlign w:val="subscript"/>
        </w:rPr>
        <w:t>i</w:t>
      </w:r>
      <w:proofErr w:type="spellEnd"/>
      <w:r w:rsidR="00702E8B" w:rsidRPr="00335A1F">
        <w:rPr>
          <w:i/>
          <w:sz w:val="22"/>
          <w:szCs w:val="22"/>
        </w:rPr>
        <w:t xml:space="preserve"> -</w:t>
      </w:r>
      <w:r w:rsidRPr="00335A1F">
        <w:rPr>
          <w:i/>
          <w:sz w:val="22"/>
          <w:szCs w:val="22"/>
        </w:rPr>
        <w:t xml:space="preserve"> </w:t>
      </w:r>
      <w:r w:rsidRPr="00335A1F">
        <w:rPr>
          <w:sz w:val="22"/>
          <w:szCs w:val="22"/>
        </w:rPr>
        <w:sym w:font="Symbol" w:char="F053"/>
      </w:r>
      <w:proofErr w:type="spellStart"/>
      <w:r w:rsidRPr="00335A1F">
        <w:rPr>
          <w:i/>
          <w:sz w:val="22"/>
          <w:szCs w:val="22"/>
        </w:rPr>
        <w:t>k</w:t>
      </w:r>
      <w:r w:rsidRPr="00335A1F">
        <w:rPr>
          <w:i/>
          <w:sz w:val="22"/>
          <w:szCs w:val="22"/>
          <w:vertAlign w:val="subscript"/>
        </w:rPr>
        <w:t>i</w:t>
      </w:r>
      <w:r w:rsidRPr="00335A1F">
        <w:rPr>
          <w:i/>
          <w:sz w:val="22"/>
          <w:szCs w:val="22"/>
        </w:rPr>
        <w:t>a</w:t>
      </w:r>
      <w:r w:rsidRPr="00335A1F">
        <w:rPr>
          <w:i/>
          <w:sz w:val="22"/>
          <w:szCs w:val="22"/>
          <w:vertAlign w:val="subscript"/>
        </w:rPr>
        <w:t>i</w:t>
      </w:r>
      <w:proofErr w:type="spellEnd"/>
      <w:r w:rsidRPr="00335A1F">
        <w:rPr>
          <w:i/>
          <w:sz w:val="22"/>
          <w:szCs w:val="22"/>
        </w:rPr>
        <w:t>/</w:t>
      </w:r>
      <w:r w:rsidRPr="00335A1F">
        <w:rPr>
          <w:sz w:val="22"/>
          <w:szCs w:val="22"/>
        </w:rPr>
        <w:sym w:font="Symbol" w:char="F053"/>
      </w:r>
      <w:proofErr w:type="spellStart"/>
      <w:r w:rsidRPr="00335A1F">
        <w:rPr>
          <w:i/>
          <w:sz w:val="22"/>
          <w:szCs w:val="22"/>
        </w:rPr>
        <w:t>a</w:t>
      </w:r>
      <w:r w:rsidRPr="00335A1F">
        <w:rPr>
          <w:i/>
          <w:sz w:val="22"/>
          <w:szCs w:val="22"/>
          <w:vertAlign w:val="subscript"/>
        </w:rPr>
        <w:t>i</w:t>
      </w:r>
      <w:proofErr w:type="spellEnd"/>
    </w:p>
    <w:p w:rsidR="00512A45" w:rsidRPr="001735E3" w:rsidRDefault="00512A45" w:rsidP="002C40C3">
      <w:pPr>
        <w:pStyle w:val="BodyText"/>
        <w:spacing w:after="0"/>
        <w:ind w:left="720"/>
        <w:jc w:val="both"/>
        <w:rPr>
          <w:i/>
        </w:rPr>
      </w:pPr>
    </w:p>
    <w:p w:rsidR="00512A45" w:rsidRPr="00335A1F" w:rsidRDefault="00512A45" w:rsidP="00512A45">
      <w:pPr>
        <w:pStyle w:val="BodyText"/>
        <w:spacing w:after="0"/>
        <w:jc w:val="both"/>
        <w:rPr>
          <w:sz w:val="22"/>
          <w:szCs w:val="22"/>
        </w:rPr>
      </w:pPr>
      <w:r w:rsidRPr="00335A1F">
        <w:rPr>
          <w:rFonts w:asciiTheme="minorHAnsi" w:hAnsiTheme="minorHAnsi"/>
        </w:rPr>
        <w:t>Power in the Mind for brand</w:t>
      </w:r>
      <w:r w:rsidRPr="00335A1F">
        <w:rPr>
          <w:sz w:val="22"/>
          <w:szCs w:val="22"/>
        </w:rPr>
        <w:t xml:space="preserve"> </w:t>
      </w:r>
      <w:proofErr w:type="spellStart"/>
      <w:r w:rsidRPr="00335A1F">
        <w:rPr>
          <w:i/>
          <w:sz w:val="22"/>
          <w:szCs w:val="22"/>
        </w:rPr>
        <w:t>i</w:t>
      </w:r>
      <w:proofErr w:type="spellEnd"/>
      <w:r w:rsidRPr="00335A1F">
        <w:rPr>
          <w:sz w:val="22"/>
          <w:szCs w:val="22"/>
        </w:rPr>
        <w:t xml:space="preserve">, </w:t>
      </w:r>
      <w:r w:rsidRPr="00335A1F">
        <w:rPr>
          <w:i/>
          <w:sz w:val="22"/>
          <w:szCs w:val="22"/>
        </w:rPr>
        <w:t>m</w:t>
      </w:r>
      <w:r w:rsidRPr="00335A1F">
        <w:rPr>
          <w:i/>
          <w:sz w:val="22"/>
          <w:szCs w:val="22"/>
          <w:vertAlign w:val="subscript"/>
        </w:rPr>
        <w:t>i</w:t>
      </w:r>
      <w:r w:rsidRPr="00335A1F">
        <w:rPr>
          <w:sz w:val="22"/>
          <w:szCs w:val="22"/>
        </w:rPr>
        <w:t xml:space="preserve">, </w:t>
      </w:r>
      <w:r w:rsidRPr="00335A1F">
        <w:rPr>
          <w:rFonts w:asciiTheme="minorHAnsi" w:hAnsiTheme="minorHAnsi"/>
        </w:rPr>
        <w:t>is given by:</w:t>
      </w:r>
    </w:p>
    <w:p w:rsidR="00512A45" w:rsidRPr="001735E3" w:rsidRDefault="00512A45" w:rsidP="00512A45">
      <w:pPr>
        <w:pStyle w:val="BodyText"/>
        <w:spacing w:after="0"/>
        <w:jc w:val="both"/>
      </w:pPr>
    </w:p>
    <w:p w:rsidR="00512A45" w:rsidRPr="00335A1F" w:rsidRDefault="00512A45" w:rsidP="00512A45">
      <w:pPr>
        <w:pStyle w:val="BodyText"/>
        <w:spacing w:after="0"/>
        <w:ind w:left="720"/>
        <w:jc w:val="both"/>
        <w:rPr>
          <w:sz w:val="22"/>
          <w:szCs w:val="22"/>
        </w:rPr>
      </w:pPr>
      <w:proofErr w:type="gramStart"/>
      <w:r w:rsidRPr="00335A1F">
        <w:rPr>
          <w:i/>
          <w:sz w:val="22"/>
          <w:szCs w:val="22"/>
        </w:rPr>
        <w:t>m</w:t>
      </w:r>
      <w:r w:rsidRPr="00335A1F">
        <w:rPr>
          <w:i/>
          <w:sz w:val="22"/>
          <w:szCs w:val="22"/>
          <w:vertAlign w:val="subscript"/>
        </w:rPr>
        <w:t>i</w:t>
      </w:r>
      <w:proofErr w:type="gramEnd"/>
      <w:r w:rsidRPr="00335A1F">
        <w:rPr>
          <w:i/>
          <w:sz w:val="22"/>
          <w:szCs w:val="22"/>
        </w:rPr>
        <w:t xml:space="preserve"> </w:t>
      </w:r>
      <w:r w:rsidRPr="00335A1F">
        <w:rPr>
          <w:sz w:val="22"/>
          <w:szCs w:val="22"/>
        </w:rPr>
        <w:t>=</w:t>
      </w:r>
      <w:r w:rsidR="000243DC" w:rsidRPr="00335A1F">
        <w:rPr>
          <w:i/>
          <w:sz w:val="22"/>
          <w:szCs w:val="22"/>
        </w:rPr>
        <w:t>⅓</w:t>
      </w:r>
      <w:r w:rsidRPr="00335A1F">
        <w:rPr>
          <w:i/>
          <w:sz w:val="22"/>
          <w:szCs w:val="22"/>
        </w:rPr>
        <w:t xml:space="preserve"> </w:t>
      </w:r>
      <w:r w:rsidR="000243DC" w:rsidRPr="00335A1F">
        <w:rPr>
          <w:sz w:val="22"/>
          <w:szCs w:val="22"/>
        </w:rPr>
        <w:t>[</w:t>
      </w:r>
      <w:proofErr w:type="spellStart"/>
      <w:r w:rsidRPr="00335A1F">
        <w:rPr>
          <w:i/>
          <w:sz w:val="22"/>
          <w:szCs w:val="22"/>
        </w:rPr>
        <w:t>r</w:t>
      </w:r>
      <w:r w:rsidRPr="00335A1F">
        <w:rPr>
          <w:i/>
          <w:sz w:val="22"/>
          <w:szCs w:val="22"/>
          <w:vertAlign w:val="subscript"/>
        </w:rPr>
        <w:t>ei</w:t>
      </w:r>
      <w:proofErr w:type="spellEnd"/>
      <w:r w:rsidRPr="00335A1F">
        <w:rPr>
          <w:sz w:val="22"/>
          <w:szCs w:val="22"/>
        </w:rPr>
        <w:t xml:space="preserve"> + </w:t>
      </w:r>
      <w:r w:rsidR="000243DC" w:rsidRPr="00335A1F">
        <w:rPr>
          <w:sz w:val="22"/>
          <w:szCs w:val="22"/>
        </w:rPr>
        <w:t>½</w:t>
      </w:r>
      <w:r w:rsidRPr="00335A1F">
        <w:rPr>
          <w:i/>
          <w:sz w:val="22"/>
          <w:szCs w:val="22"/>
        </w:rPr>
        <w:t>r</w:t>
      </w:r>
      <w:r w:rsidRPr="00335A1F">
        <w:rPr>
          <w:i/>
          <w:sz w:val="22"/>
          <w:szCs w:val="22"/>
          <w:vertAlign w:val="subscript"/>
        </w:rPr>
        <w:t>ai</w:t>
      </w:r>
      <w:r w:rsidR="000243DC" w:rsidRPr="00335A1F">
        <w:rPr>
          <w:sz w:val="22"/>
          <w:szCs w:val="22"/>
        </w:rPr>
        <w:t>]</w:t>
      </w:r>
    </w:p>
    <w:p w:rsidR="00512A45" w:rsidRPr="001735E3" w:rsidRDefault="00512A45" w:rsidP="00512A45">
      <w:pPr>
        <w:pStyle w:val="BodyText"/>
        <w:spacing w:after="0"/>
        <w:ind w:left="720"/>
        <w:jc w:val="both"/>
      </w:pPr>
    </w:p>
    <w:p w:rsidR="00512A45" w:rsidRPr="00335A1F" w:rsidRDefault="00512A45" w:rsidP="00512A45">
      <w:pPr>
        <w:pStyle w:val="BodyText"/>
        <w:spacing w:after="0"/>
        <w:jc w:val="both"/>
        <w:rPr>
          <w:sz w:val="22"/>
          <w:szCs w:val="22"/>
        </w:rPr>
      </w:pPr>
      <w:r w:rsidRPr="00335A1F">
        <w:rPr>
          <w:rFonts w:asciiTheme="minorHAnsi" w:hAnsiTheme="minorHAnsi"/>
        </w:rPr>
        <w:t>The Top Brands/Retailers Index</w:t>
      </w:r>
      <w:r w:rsidRPr="00335A1F">
        <w:rPr>
          <w:sz w:val="22"/>
          <w:szCs w:val="22"/>
        </w:rPr>
        <w:t xml:space="preserve">, </w:t>
      </w:r>
      <w:proofErr w:type="spellStart"/>
      <w:r w:rsidRPr="00335A1F">
        <w:rPr>
          <w:i/>
          <w:sz w:val="22"/>
          <w:szCs w:val="22"/>
        </w:rPr>
        <w:t>t</w:t>
      </w:r>
      <w:r w:rsidRPr="00335A1F">
        <w:rPr>
          <w:i/>
          <w:sz w:val="22"/>
          <w:szCs w:val="22"/>
          <w:vertAlign w:val="subscript"/>
        </w:rPr>
        <w:t>i</w:t>
      </w:r>
      <w:proofErr w:type="spellEnd"/>
      <w:r w:rsidRPr="00335A1F">
        <w:rPr>
          <w:sz w:val="22"/>
          <w:szCs w:val="22"/>
        </w:rPr>
        <w:t xml:space="preserve">, </w:t>
      </w:r>
      <w:r w:rsidRPr="00335A1F">
        <w:rPr>
          <w:rFonts w:asciiTheme="minorHAnsi" w:hAnsiTheme="minorHAnsi"/>
        </w:rPr>
        <w:t>for brand</w:t>
      </w:r>
      <w:r w:rsidRPr="00335A1F">
        <w:rPr>
          <w:sz w:val="22"/>
          <w:szCs w:val="22"/>
        </w:rPr>
        <w:t xml:space="preserve"> </w:t>
      </w:r>
      <w:proofErr w:type="spellStart"/>
      <w:r w:rsidRPr="00335A1F">
        <w:rPr>
          <w:i/>
          <w:sz w:val="22"/>
          <w:szCs w:val="22"/>
        </w:rPr>
        <w:t>i</w:t>
      </w:r>
      <w:proofErr w:type="spellEnd"/>
      <w:r w:rsidRPr="00335A1F">
        <w:rPr>
          <w:i/>
          <w:sz w:val="22"/>
          <w:szCs w:val="22"/>
        </w:rPr>
        <w:t xml:space="preserve"> </w:t>
      </w:r>
      <w:proofErr w:type="gramStart"/>
      <w:r w:rsidRPr="00335A1F">
        <w:rPr>
          <w:rFonts w:asciiTheme="minorHAnsi" w:hAnsiTheme="minorHAnsi"/>
        </w:rPr>
        <w:t>is</w:t>
      </w:r>
      <w:proofErr w:type="gramEnd"/>
      <w:r w:rsidRPr="00335A1F">
        <w:rPr>
          <w:rFonts w:asciiTheme="minorHAnsi" w:hAnsiTheme="minorHAnsi"/>
        </w:rPr>
        <w:t xml:space="preserve"> then:</w:t>
      </w:r>
    </w:p>
    <w:p w:rsidR="00512A45" w:rsidRPr="001735E3" w:rsidRDefault="00512A45" w:rsidP="00512A45">
      <w:pPr>
        <w:pStyle w:val="BodyText"/>
        <w:spacing w:after="0"/>
        <w:jc w:val="both"/>
      </w:pPr>
    </w:p>
    <w:p w:rsidR="00512A45" w:rsidRDefault="00512A45" w:rsidP="00512A45">
      <w:pPr>
        <w:pStyle w:val="BodyText"/>
        <w:spacing w:after="0"/>
        <w:ind w:left="720"/>
        <w:jc w:val="both"/>
        <w:rPr>
          <w:sz w:val="22"/>
          <w:szCs w:val="22"/>
        </w:rPr>
      </w:pPr>
      <w:proofErr w:type="spellStart"/>
      <w:proofErr w:type="gramStart"/>
      <w:r w:rsidRPr="00335A1F">
        <w:rPr>
          <w:i/>
          <w:sz w:val="22"/>
          <w:szCs w:val="22"/>
        </w:rPr>
        <w:t>t</w:t>
      </w:r>
      <w:r w:rsidRPr="00335A1F">
        <w:rPr>
          <w:i/>
          <w:sz w:val="22"/>
          <w:szCs w:val="22"/>
          <w:vertAlign w:val="subscript"/>
        </w:rPr>
        <w:t>i</w:t>
      </w:r>
      <w:proofErr w:type="spellEnd"/>
      <w:proofErr w:type="gramEnd"/>
      <w:r w:rsidRPr="00335A1F">
        <w:rPr>
          <w:i/>
          <w:sz w:val="22"/>
          <w:szCs w:val="22"/>
        </w:rPr>
        <w:t xml:space="preserve"> </w:t>
      </w:r>
      <w:r w:rsidRPr="00335A1F">
        <w:rPr>
          <w:sz w:val="22"/>
          <w:szCs w:val="22"/>
        </w:rPr>
        <w:t>=</w:t>
      </w:r>
      <w:r w:rsidRPr="00335A1F">
        <w:rPr>
          <w:i/>
          <w:sz w:val="22"/>
          <w:szCs w:val="22"/>
        </w:rPr>
        <w:t xml:space="preserve"> </w:t>
      </w:r>
      <w:r w:rsidR="000243DC" w:rsidRPr="00335A1F">
        <w:rPr>
          <w:sz w:val="22"/>
          <w:szCs w:val="22"/>
        </w:rPr>
        <w:t>40{</w:t>
      </w:r>
      <w:proofErr w:type="spellStart"/>
      <w:r w:rsidR="000243DC" w:rsidRPr="00335A1F">
        <w:rPr>
          <w:i/>
          <w:sz w:val="22"/>
          <w:szCs w:val="22"/>
        </w:rPr>
        <w:t>u</w:t>
      </w:r>
      <w:r w:rsidR="000243DC" w:rsidRPr="00335A1F">
        <w:rPr>
          <w:i/>
          <w:sz w:val="22"/>
          <w:szCs w:val="22"/>
          <w:vertAlign w:val="subscript"/>
        </w:rPr>
        <w:t>i</w:t>
      </w:r>
      <w:proofErr w:type="spellEnd"/>
      <w:r w:rsidR="000243DC" w:rsidRPr="00335A1F">
        <w:rPr>
          <w:sz w:val="22"/>
          <w:szCs w:val="22"/>
        </w:rPr>
        <w:t xml:space="preserve"> + </w:t>
      </w:r>
      <w:r w:rsidR="000243DC" w:rsidRPr="00335A1F">
        <w:rPr>
          <w:i/>
          <w:sz w:val="22"/>
          <w:szCs w:val="22"/>
        </w:rPr>
        <w:t>m</w:t>
      </w:r>
      <w:r w:rsidR="000243DC" w:rsidRPr="00335A1F">
        <w:rPr>
          <w:i/>
          <w:sz w:val="22"/>
          <w:szCs w:val="22"/>
          <w:vertAlign w:val="subscript"/>
        </w:rPr>
        <w:t>i</w:t>
      </w:r>
      <w:r w:rsidR="000243DC" w:rsidRPr="00335A1F">
        <w:rPr>
          <w:sz w:val="22"/>
          <w:szCs w:val="22"/>
        </w:rPr>
        <w:t>} + 50</w:t>
      </w:r>
    </w:p>
    <w:p w:rsidR="00335A1F" w:rsidRPr="001735E3" w:rsidRDefault="00335A1F" w:rsidP="00512A45">
      <w:pPr>
        <w:pStyle w:val="BodyText"/>
        <w:spacing w:after="0"/>
        <w:ind w:left="720"/>
        <w:jc w:val="both"/>
      </w:pPr>
    </w:p>
    <w:p w:rsidR="000243DC" w:rsidRDefault="000243DC" w:rsidP="00512A45">
      <w:pPr>
        <w:pStyle w:val="BodyText"/>
        <w:spacing w:after="0"/>
        <w:ind w:left="720"/>
        <w:jc w:val="both"/>
        <w:rPr>
          <w:sz w:val="22"/>
          <w:szCs w:val="22"/>
        </w:rPr>
      </w:pPr>
      <w:r w:rsidRPr="00335A1F">
        <w:rPr>
          <w:i/>
          <w:sz w:val="22"/>
          <w:szCs w:val="22"/>
        </w:rPr>
        <w:t xml:space="preserve">   </w:t>
      </w:r>
      <w:r w:rsidRPr="00335A1F">
        <w:rPr>
          <w:sz w:val="22"/>
          <w:szCs w:val="22"/>
        </w:rPr>
        <w:t>=</w:t>
      </w:r>
      <w:r w:rsidRPr="00335A1F">
        <w:rPr>
          <w:i/>
          <w:sz w:val="22"/>
          <w:szCs w:val="22"/>
        </w:rPr>
        <w:t xml:space="preserve"> </w:t>
      </w:r>
      <w:r w:rsidRPr="00335A1F">
        <w:rPr>
          <w:sz w:val="22"/>
          <w:szCs w:val="22"/>
        </w:rPr>
        <w:t>40{</w:t>
      </w:r>
      <w:proofErr w:type="spellStart"/>
      <w:r w:rsidRPr="00335A1F">
        <w:rPr>
          <w:i/>
          <w:sz w:val="22"/>
          <w:szCs w:val="22"/>
        </w:rPr>
        <w:t>u</w:t>
      </w:r>
      <w:r w:rsidRPr="00335A1F">
        <w:rPr>
          <w:i/>
          <w:sz w:val="22"/>
          <w:szCs w:val="22"/>
          <w:vertAlign w:val="subscript"/>
        </w:rPr>
        <w:t>i</w:t>
      </w:r>
      <w:proofErr w:type="spellEnd"/>
      <w:r w:rsidRPr="00335A1F">
        <w:rPr>
          <w:sz w:val="22"/>
          <w:szCs w:val="22"/>
        </w:rPr>
        <w:t xml:space="preserve"> +</w:t>
      </w:r>
      <w:r w:rsidRPr="00335A1F">
        <w:rPr>
          <w:i/>
          <w:sz w:val="22"/>
          <w:szCs w:val="22"/>
        </w:rPr>
        <w:t xml:space="preserve"> </w:t>
      </w:r>
      <w:proofErr w:type="gramStart"/>
      <w:r w:rsidRPr="00335A1F">
        <w:rPr>
          <w:i/>
          <w:sz w:val="22"/>
          <w:szCs w:val="22"/>
        </w:rPr>
        <w:t>⅓</w:t>
      </w:r>
      <w:r w:rsidRPr="00335A1F">
        <w:rPr>
          <w:sz w:val="22"/>
          <w:szCs w:val="22"/>
        </w:rPr>
        <w:t>[</w:t>
      </w:r>
      <w:proofErr w:type="spellStart"/>
      <w:proofErr w:type="gramEnd"/>
      <w:r w:rsidRPr="00335A1F">
        <w:rPr>
          <w:i/>
          <w:sz w:val="22"/>
          <w:szCs w:val="22"/>
        </w:rPr>
        <w:t>r</w:t>
      </w:r>
      <w:r w:rsidRPr="00335A1F">
        <w:rPr>
          <w:i/>
          <w:sz w:val="22"/>
          <w:szCs w:val="22"/>
          <w:vertAlign w:val="subscript"/>
        </w:rPr>
        <w:t>ei</w:t>
      </w:r>
      <w:proofErr w:type="spellEnd"/>
      <w:r w:rsidRPr="00335A1F">
        <w:rPr>
          <w:sz w:val="22"/>
          <w:szCs w:val="22"/>
        </w:rPr>
        <w:t xml:space="preserve"> + ½</w:t>
      </w:r>
      <w:r w:rsidRPr="00335A1F">
        <w:rPr>
          <w:i/>
          <w:sz w:val="22"/>
          <w:szCs w:val="22"/>
        </w:rPr>
        <w:t>r</w:t>
      </w:r>
      <w:r w:rsidRPr="00335A1F">
        <w:rPr>
          <w:i/>
          <w:sz w:val="22"/>
          <w:szCs w:val="22"/>
          <w:vertAlign w:val="subscript"/>
        </w:rPr>
        <w:t>ai</w:t>
      </w:r>
      <w:r w:rsidRPr="00335A1F">
        <w:rPr>
          <w:sz w:val="22"/>
          <w:szCs w:val="22"/>
        </w:rPr>
        <w:t>]} + 50</w:t>
      </w:r>
    </w:p>
    <w:p w:rsidR="00335A1F" w:rsidRPr="001735E3" w:rsidRDefault="00335A1F" w:rsidP="00512A45">
      <w:pPr>
        <w:pStyle w:val="BodyText"/>
        <w:spacing w:after="0"/>
        <w:ind w:left="720"/>
        <w:jc w:val="both"/>
      </w:pPr>
    </w:p>
    <w:p w:rsidR="00152F27" w:rsidRPr="001735E3" w:rsidRDefault="000243DC" w:rsidP="001735E3">
      <w:pPr>
        <w:pStyle w:val="BodyText"/>
        <w:spacing w:after="0"/>
        <w:ind w:left="720"/>
        <w:jc w:val="both"/>
        <w:rPr>
          <w:sz w:val="22"/>
          <w:szCs w:val="22"/>
        </w:rPr>
      </w:pPr>
      <w:r w:rsidRPr="00335A1F">
        <w:rPr>
          <w:i/>
          <w:sz w:val="22"/>
          <w:szCs w:val="22"/>
        </w:rPr>
        <w:t xml:space="preserve">   </w:t>
      </w:r>
      <w:r w:rsidRPr="00335A1F">
        <w:rPr>
          <w:sz w:val="22"/>
          <w:szCs w:val="22"/>
        </w:rPr>
        <w:t>=</w:t>
      </w:r>
      <w:r w:rsidRPr="00335A1F">
        <w:rPr>
          <w:i/>
          <w:sz w:val="22"/>
          <w:szCs w:val="22"/>
        </w:rPr>
        <w:t xml:space="preserve"> </w:t>
      </w:r>
      <w:r w:rsidR="00BC61C2">
        <w:rPr>
          <w:sz w:val="22"/>
          <w:szCs w:val="22"/>
        </w:rPr>
        <w:t>40</w:t>
      </w:r>
      <w:r w:rsidRPr="00335A1F">
        <w:rPr>
          <w:sz w:val="22"/>
          <w:szCs w:val="22"/>
        </w:rPr>
        <w:t>{</w:t>
      </w:r>
      <w:proofErr w:type="spellStart"/>
      <w:r w:rsidRPr="00335A1F">
        <w:rPr>
          <w:i/>
          <w:sz w:val="22"/>
          <w:szCs w:val="22"/>
        </w:rPr>
        <w:t>u</w:t>
      </w:r>
      <w:r w:rsidRPr="00335A1F">
        <w:rPr>
          <w:i/>
          <w:sz w:val="22"/>
          <w:szCs w:val="22"/>
          <w:vertAlign w:val="subscript"/>
        </w:rPr>
        <w:t>i</w:t>
      </w:r>
      <w:proofErr w:type="spellEnd"/>
      <w:r w:rsidRPr="00335A1F">
        <w:rPr>
          <w:sz w:val="22"/>
          <w:szCs w:val="22"/>
        </w:rPr>
        <w:t xml:space="preserve"> + </w:t>
      </w:r>
      <w:proofErr w:type="gramStart"/>
      <w:r w:rsidRPr="00335A1F">
        <w:rPr>
          <w:sz w:val="22"/>
          <w:szCs w:val="22"/>
        </w:rPr>
        <w:t>⅓[</w:t>
      </w:r>
      <w:proofErr w:type="spellStart"/>
      <w:proofErr w:type="gramEnd"/>
      <w:r w:rsidRPr="00335A1F">
        <w:rPr>
          <w:i/>
          <w:sz w:val="22"/>
          <w:szCs w:val="22"/>
        </w:rPr>
        <w:t>e</w:t>
      </w:r>
      <w:r w:rsidRPr="00335A1F">
        <w:rPr>
          <w:i/>
          <w:sz w:val="22"/>
          <w:szCs w:val="22"/>
          <w:vertAlign w:val="subscript"/>
        </w:rPr>
        <w:t>i</w:t>
      </w:r>
      <w:proofErr w:type="spellEnd"/>
      <w:r w:rsidRPr="00335A1F">
        <w:rPr>
          <w:i/>
          <w:sz w:val="22"/>
          <w:szCs w:val="22"/>
        </w:rPr>
        <w:t xml:space="preserve"> - </w:t>
      </w:r>
      <w:r w:rsidRPr="00335A1F">
        <w:rPr>
          <w:sz w:val="22"/>
          <w:szCs w:val="22"/>
        </w:rPr>
        <w:sym w:font="Symbol" w:char="F053"/>
      </w:r>
      <w:proofErr w:type="spellStart"/>
      <w:r w:rsidRPr="00335A1F">
        <w:rPr>
          <w:i/>
          <w:sz w:val="22"/>
          <w:szCs w:val="22"/>
        </w:rPr>
        <w:t>u</w:t>
      </w:r>
      <w:r w:rsidRPr="00335A1F">
        <w:rPr>
          <w:i/>
          <w:sz w:val="22"/>
          <w:szCs w:val="22"/>
          <w:vertAlign w:val="subscript"/>
        </w:rPr>
        <w:t>i</w:t>
      </w:r>
      <w:r w:rsidRPr="00335A1F">
        <w:rPr>
          <w:i/>
          <w:sz w:val="22"/>
          <w:szCs w:val="22"/>
        </w:rPr>
        <w:t>e</w:t>
      </w:r>
      <w:r w:rsidRPr="00335A1F">
        <w:rPr>
          <w:i/>
          <w:sz w:val="22"/>
          <w:szCs w:val="22"/>
          <w:vertAlign w:val="subscript"/>
        </w:rPr>
        <w:t>i</w:t>
      </w:r>
      <w:proofErr w:type="spellEnd"/>
      <w:r w:rsidRPr="00335A1F">
        <w:rPr>
          <w:i/>
          <w:sz w:val="22"/>
          <w:szCs w:val="22"/>
        </w:rPr>
        <w:t>/</w:t>
      </w:r>
      <w:r w:rsidRPr="00335A1F">
        <w:rPr>
          <w:sz w:val="22"/>
          <w:szCs w:val="22"/>
        </w:rPr>
        <w:sym w:font="Symbol" w:char="F053"/>
      </w:r>
      <w:proofErr w:type="spellStart"/>
      <w:r w:rsidRPr="00335A1F">
        <w:rPr>
          <w:i/>
          <w:sz w:val="22"/>
          <w:szCs w:val="22"/>
        </w:rPr>
        <w:t>u</w:t>
      </w:r>
      <w:r w:rsidRPr="00335A1F">
        <w:rPr>
          <w:i/>
          <w:sz w:val="22"/>
          <w:szCs w:val="22"/>
          <w:vertAlign w:val="subscript"/>
        </w:rPr>
        <w:t>i</w:t>
      </w:r>
      <w:proofErr w:type="spellEnd"/>
      <w:r w:rsidRPr="00335A1F">
        <w:rPr>
          <w:sz w:val="22"/>
          <w:szCs w:val="22"/>
        </w:rPr>
        <w:t xml:space="preserve"> + ½(</w:t>
      </w:r>
      <w:r w:rsidRPr="00335A1F">
        <w:rPr>
          <w:i/>
          <w:sz w:val="22"/>
          <w:szCs w:val="22"/>
        </w:rPr>
        <w:t xml:space="preserve"> </w:t>
      </w:r>
      <w:proofErr w:type="spellStart"/>
      <w:r w:rsidRPr="00335A1F">
        <w:rPr>
          <w:i/>
          <w:sz w:val="22"/>
          <w:szCs w:val="22"/>
        </w:rPr>
        <w:t>a</w:t>
      </w:r>
      <w:r w:rsidRPr="00335A1F">
        <w:rPr>
          <w:i/>
          <w:sz w:val="22"/>
          <w:szCs w:val="22"/>
          <w:vertAlign w:val="subscript"/>
        </w:rPr>
        <w:t>i</w:t>
      </w:r>
      <w:proofErr w:type="spellEnd"/>
      <w:r w:rsidR="00702E8B" w:rsidRPr="00335A1F">
        <w:rPr>
          <w:i/>
          <w:sz w:val="22"/>
          <w:szCs w:val="22"/>
        </w:rPr>
        <w:t xml:space="preserve"> -</w:t>
      </w:r>
      <w:r w:rsidRPr="00335A1F">
        <w:rPr>
          <w:i/>
          <w:sz w:val="22"/>
          <w:szCs w:val="22"/>
        </w:rPr>
        <w:t xml:space="preserve"> </w:t>
      </w:r>
      <w:r w:rsidRPr="00335A1F">
        <w:rPr>
          <w:sz w:val="22"/>
          <w:szCs w:val="22"/>
        </w:rPr>
        <w:sym w:font="Symbol" w:char="F053"/>
      </w:r>
      <w:proofErr w:type="spellStart"/>
      <w:r w:rsidRPr="00335A1F">
        <w:rPr>
          <w:i/>
          <w:sz w:val="22"/>
          <w:szCs w:val="22"/>
        </w:rPr>
        <w:t>k</w:t>
      </w:r>
      <w:r w:rsidRPr="00335A1F">
        <w:rPr>
          <w:i/>
          <w:sz w:val="22"/>
          <w:szCs w:val="22"/>
          <w:vertAlign w:val="subscript"/>
        </w:rPr>
        <w:t>i</w:t>
      </w:r>
      <w:r w:rsidRPr="00335A1F">
        <w:rPr>
          <w:i/>
          <w:sz w:val="22"/>
          <w:szCs w:val="22"/>
        </w:rPr>
        <w:t>a</w:t>
      </w:r>
      <w:r w:rsidRPr="00335A1F">
        <w:rPr>
          <w:i/>
          <w:sz w:val="22"/>
          <w:szCs w:val="22"/>
          <w:vertAlign w:val="subscript"/>
        </w:rPr>
        <w:t>i</w:t>
      </w:r>
      <w:proofErr w:type="spellEnd"/>
      <w:r w:rsidRPr="00335A1F">
        <w:rPr>
          <w:i/>
          <w:sz w:val="22"/>
          <w:szCs w:val="22"/>
        </w:rPr>
        <w:t>/</w:t>
      </w:r>
      <w:r w:rsidRPr="00335A1F">
        <w:rPr>
          <w:sz w:val="22"/>
          <w:szCs w:val="22"/>
        </w:rPr>
        <w:sym w:font="Symbol" w:char="F053"/>
      </w:r>
      <w:proofErr w:type="spellStart"/>
      <w:r w:rsidRPr="00335A1F">
        <w:rPr>
          <w:i/>
          <w:sz w:val="22"/>
          <w:szCs w:val="22"/>
        </w:rPr>
        <w:t>a</w:t>
      </w:r>
      <w:r w:rsidRPr="00335A1F">
        <w:rPr>
          <w:i/>
          <w:sz w:val="22"/>
          <w:szCs w:val="22"/>
          <w:vertAlign w:val="subscript"/>
        </w:rPr>
        <w:t>i</w:t>
      </w:r>
      <w:proofErr w:type="spellEnd"/>
      <w:r w:rsidR="00BC61C2">
        <w:rPr>
          <w:sz w:val="22"/>
          <w:szCs w:val="22"/>
        </w:rPr>
        <w:t>)</w:t>
      </w:r>
      <w:r w:rsidRPr="00335A1F">
        <w:rPr>
          <w:sz w:val="22"/>
          <w:szCs w:val="22"/>
        </w:rPr>
        <w:t>]} + 50</w:t>
      </w:r>
    </w:p>
    <w:p w:rsidR="004C1214" w:rsidRDefault="004C1214" w:rsidP="00152F27">
      <w:pPr>
        <w:pStyle w:val="BodyText"/>
        <w:spacing w:after="0"/>
        <w:jc w:val="both"/>
        <w:rPr>
          <w:rFonts w:asciiTheme="minorHAnsi" w:hAnsiTheme="minorHAnsi"/>
          <w:b/>
          <w:color w:val="FF0000"/>
          <w:sz w:val="24"/>
        </w:rPr>
      </w:pPr>
    </w:p>
    <w:p w:rsidR="00152F27" w:rsidRPr="00A229F3" w:rsidRDefault="00152F27" w:rsidP="00152F27">
      <w:pPr>
        <w:pStyle w:val="BodyText"/>
        <w:spacing w:after="0"/>
        <w:jc w:val="both"/>
        <w:rPr>
          <w:rFonts w:asciiTheme="minorHAnsi" w:hAnsiTheme="minorHAnsi"/>
          <w:color w:val="FF0000"/>
          <w:sz w:val="24"/>
        </w:rPr>
      </w:pPr>
      <w:r w:rsidRPr="00A229F3">
        <w:rPr>
          <w:rFonts w:asciiTheme="minorHAnsi" w:hAnsiTheme="minorHAnsi"/>
          <w:b/>
          <w:color w:val="FF0000"/>
          <w:sz w:val="24"/>
        </w:rPr>
        <w:t xml:space="preserve">What changed in the Top Brands </w:t>
      </w:r>
      <w:r w:rsidR="009B638B" w:rsidRPr="00A229F3">
        <w:rPr>
          <w:rFonts w:asciiTheme="minorHAnsi" w:hAnsiTheme="minorHAnsi"/>
          <w:b/>
          <w:color w:val="FF0000"/>
          <w:sz w:val="24"/>
        </w:rPr>
        <w:t xml:space="preserve">Consumer </w:t>
      </w:r>
      <w:r w:rsidRPr="00A229F3">
        <w:rPr>
          <w:rFonts w:asciiTheme="minorHAnsi" w:hAnsiTheme="minorHAnsi"/>
          <w:b/>
          <w:color w:val="FF0000"/>
          <w:sz w:val="24"/>
        </w:rPr>
        <w:t>section?</w:t>
      </w:r>
    </w:p>
    <w:p w:rsidR="00152F27" w:rsidRDefault="00152F27" w:rsidP="00152F27">
      <w:pPr>
        <w:pStyle w:val="BodyText"/>
        <w:spacing w:after="0"/>
        <w:jc w:val="both"/>
        <w:rPr>
          <w:rFonts w:asciiTheme="minorHAnsi" w:hAnsiTheme="minorHAnsi"/>
        </w:rPr>
      </w:pPr>
    </w:p>
    <w:p w:rsidR="00152F27" w:rsidRDefault="00152F27" w:rsidP="00152F27">
      <w:pPr>
        <w:pStyle w:val="BodyText"/>
        <w:spacing w:after="0"/>
        <w:jc w:val="both"/>
        <w:rPr>
          <w:rFonts w:asciiTheme="minorHAnsi" w:hAnsiTheme="minorHAnsi"/>
        </w:rPr>
      </w:pPr>
      <w:r>
        <w:rPr>
          <w:rFonts w:asciiTheme="minorHAnsi" w:hAnsiTheme="minorHAnsi"/>
        </w:rPr>
        <w:t xml:space="preserve">This year, two categories were added:  </w:t>
      </w:r>
    </w:p>
    <w:p w:rsidR="00152F27" w:rsidRDefault="00152F27" w:rsidP="00152F27">
      <w:pPr>
        <w:pStyle w:val="BodyText"/>
        <w:spacing w:after="0"/>
        <w:jc w:val="both"/>
        <w:rPr>
          <w:rFonts w:asciiTheme="minorHAnsi" w:hAnsiTheme="minorHAnsi"/>
        </w:rPr>
      </w:pPr>
    </w:p>
    <w:p w:rsidR="00152F27" w:rsidRDefault="00152F27" w:rsidP="00152F27">
      <w:pPr>
        <w:pStyle w:val="BodyText"/>
        <w:numPr>
          <w:ilvl w:val="0"/>
          <w:numId w:val="24"/>
        </w:numPr>
        <w:spacing w:after="0"/>
        <w:jc w:val="both"/>
        <w:rPr>
          <w:rFonts w:asciiTheme="minorHAnsi" w:hAnsiTheme="minorHAnsi"/>
        </w:rPr>
      </w:pPr>
      <w:r>
        <w:rPr>
          <w:rFonts w:asciiTheme="minorHAnsi" w:hAnsiTheme="minorHAnsi"/>
        </w:rPr>
        <w:t>Electronic goods (TVs, DVD players etc)</w:t>
      </w:r>
    </w:p>
    <w:p w:rsidR="00152F27" w:rsidRDefault="00152F27" w:rsidP="00152F27">
      <w:pPr>
        <w:pStyle w:val="BodyText"/>
        <w:numPr>
          <w:ilvl w:val="0"/>
          <w:numId w:val="24"/>
        </w:numPr>
        <w:spacing w:after="0"/>
        <w:jc w:val="both"/>
        <w:rPr>
          <w:rFonts w:asciiTheme="minorHAnsi" w:hAnsiTheme="minorHAnsi"/>
        </w:rPr>
      </w:pPr>
      <w:r>
        <w:rPr>
          <w:rFonts w:asciiTheme="minorHAnsi" w:hAnsiTheme="minorHAnsi"/>
        </w:rPr>
        <w:t>Large kitchen appliances (white goods)</w:t>
      </w:r>
    </w:p>
    <w:p w:rsidR="00152F27" w:rsidRDefault="00152F27" w:rsidP="00152F27">
      <w:pPr>
        <w:pStyle w:val="BodyText"/>
        <w:spacing w:after="0"/>
        <w:jc w:val="both"/>
        <w:rPr>
          <w:rFonts w:asciiTheme="minorHAnsi" w:hAnsiTheme="minorHAnsi"/>
        </w:rPr>
      </w:pPr>
    </w:p>
    <w:p w:rsidR="00152F27" w:rsidRDefault="00152F27" w:rsidP="00152F27">
      <w:pPr>
        <w:pStyle w:val="BodyText"/>
        <w:spacing w:after="0"/>
        <w:jc w:val="both"/>
        <w:rPr>
          <w:rFonts w:asciiTheme="minorHAnsi" w:hAnsiTheme="minorHAnsi"/>
        </w:rPr>
      </w:pPr>
      <w:r>
        <w:rPr>
          <w:rFonts w:asciiTheme="minorHAnsi" w:hAnsiTheme="minorHAnsi"/>
        </w:rPr>
        <w:t>Three categories were dropped:</w:t>
      </w:r>
    </w:p>
    <w:p w:rsidR="00152F27" w:rsidRDefault="00152F27" w:rsidP="00152F27">
      <w:pPr>
        <w:pStyle w:val="BodyText"/>
        <w:spacing w:after="0"/>
        <w:jc w:val="both"/>
        <w:rPr>
          <w:rFonts w:asciiTheme="minorHAnsi" w:hAnsiTheme="minorHAnsi"/>
        </w:rPr>
      </w:pPr>
    </w:p>
    <w:p w:rsidR="00152F27" w:rsidRDefault="00152F27" w:rsidP="00152F27">
      <w:pPr>
        <w:pStyle w:val="BodyText"/>
        <w:numPr>
          <w:ilvl w:val="0"/>
          <w:numId w:val="25"/>
        </w:numPr>
        <w:spacing w:after="0"/>
        <w:jc w:val="both"/>
        <w:rPr>
          <w:rFonts w:asciiTheme="minorHAnsi" w:hAnsiTheme="minorHAnsi"/>
        </w:rPr>
      </w:pPr>
      <w:r>
        <w:rPr>
          <w:rFonts w:asciiTheme="minorHAnsi" w:hAnsiTheme="minorHAnsi"/>
        </w:rPr>
        <w:t>Energy or sports drinks</w:t>
      </w:r>
    </w:p>
    <w:p w:rsidR="00152F27" w:rsidRDefault="00152F27" w:rsidP="00152F27">
      <w:pPr>
        <w:pStyle w:val="BodyText"/>
        <w:numPr>
          <w:ilvl w:val="0"/>
          <w:numId w:val="25"/>
        </w:numPr>
        <w:spacing w:after="0"/>
        <w:jc w:val="both"/>
        <w:rPr>
          <w:rFonts w:asciiTheme="minorHAnsi" w:hAnsiTheme="minorHAnsi"/>
        </w:rPr>
      </w:pPr>
      <w:r>
        <w:rPr>
          <w:rFonts w:asciiTheme="minorHAnsi" w:hAnsiTheme="minorHAnsi"/>
        </w:rPr>
        <w:t>Fashion clothing brands</w:t>
      </w:r>
    </w:p>
    <w:p w:rsidR="00152F27" w:rsidRDefault="00152F27" w:rsidP="00152F27">
      <w:pPr>
        <w:pStyle w:val="BodyText"/>
        <w:numPr>
          <w:ilvl w:val="0"/>
          <w:numId w:val="25"/>
        </w:numPr>
        <w:spacing w:after="0"/>
        <w:jc w:val="both"/>
        <w:rPr>
          <w:rFonts w:asciiTheme="minorHAnsi" w:hAnsiTheme="minorHAnsi"/>
        </w:rPr>
      </w:pPr>
      <w:proofErr w:type="spellStart"/>
      <w:r>
        <w:rPr>
          <w:rFonts w:asciiTheme="minorHAnsi" w:hAnsiTheme="minorHAnsi"/>
        </w:rPr>
        <w:t>Mouthcare</w:t>
      </w:r>
      <w:proofErr w:type="spellEnd"/>
    </w:p>
    <w:p w:rsidR="00152F27" w:rsidRDefault="00152F27" w:rsidP="00152F27">
      <w:pPr>
        <w:pStyle w:val="BodyText"/>
        <w:spacing w:after="0"/>
        <w:jc w:val="both"/>
        <w:rPr>
          <w:rFonts w:asciiTheme="minorHAnsi" w:hAnsiTheme="minorHAnsi"/>
        </w:rPr>
      </w:pPr>
    </w:p>
    <w:p w:rsidR="00152F27" w:rsidRDefault="00152F27" w:rsidP="00152F27">
      <w:pPr>
        <w:pStyle w:val="BodyText"/>
        <w:spacing w:after="0"/>
        <w:jc w:val="both"/>
        <w:rPr>
          <w:rFonts w:asciiTheme="minorHAnsi" w:hAnsiTheme="minorHAnsi"/>
        </w:rPr>
      </w:pPr>
      <w:r>
        <w:rPr>
          <w:rFonts w:asciiTheme="minorHAnsi" w:hAnsiTheme="minorHAnsi"/>
        </w:rPr>
        <w:t>In addition, two changes to the usage period were made:</w:t>
      </w:r>
    </w:p>
    <w:p w:rsidR="00152F27" w:rsidRDefault="00152F27" w:rsidP="00152F27">
      <w:pPr>
        <w:pStyle w:val="BodyText"/>
        <w:spacing w:after="0"/>
        <w:jc w:val="both"/>
        <w:rPr>
          <w:rFonts w:asciiTheme="minorHAnsi" w:hAnsiTheme="minorHAnsi"/>
        </w:rPr>
      </w:pPr>
    </w:p>
    <w:p w:rsidR="00152F27" w:rsidRDefault="00152F27" w:rsidP="00152F27">
      <w:pPr>
        <w:pStyle w:val="BodyText"/>
        <w:numPr>
          <w:ilvl w:val="0"/>
          <w:numId w:val="26"/>
        </w:numPr>
        <w:spacing w:after="0"/>
        <w:jc w:val="both"/>
        <w:rPr>
          <w:rFonts w:asciiTheme="minorHAnsi" w:hAnsiTheme="minorHAnsi"/>
        </w:rPr>
      </w:pPr>
      <w:r>
        <w:rPr>
          <w:rFonts w:asciiTheme="minorHAnsi" w:hAnsiTheme="minorHAnsi"/>
        </w:rPr>
        <w:t>The usage period for cars in 2010 was “bought in the last two years”; this year this was changed to “cars currently driven”.</w:t>
      </w:r>
    </w:p>
    <w:p w:rsidR="00152F27" w:rsidRDefault="00152F27" w:rsidP="00152F27">
      <w:pPr>
        <w:pStyle w:val="BodyText"/>
        <w:numPr>
          <w:ilvl w:val="0"/>
          <w:numId w:val="26"/>
        </w:numPr>
        <w:spacing w:after="0"/>
        <w:jc w:val="both"/>
        <w:rPr>
          <w:rFonts w:asciiTheme="minorHAnsi" w:hAnsiTheme="minorHAnsi"/>
        </w:rPr>
      </w:pPr>
      <w:r>
        <w:rPr>
          <w:rFonts w:asciiTheme="minorHAnsi" w:hAnsiTheme="minorHAnsi"/>
        </w:rPr>
        <w:t>The usage period for petrol stations</w:t>
      </w:r>
      <w:r w:rsidR="000E391F">
        <w:rPr>
          <w:rFonts w:asciiTheme="minorHAnsi" w:hAnsiTheme="minorHAnsi"/>
        </w:rPr>
        <w:t xml:space="preserve"> was changed from “used in the past month” to “</w:t>
      </w:r>
      <w:proofErr w:type="gramStart"/>
      <w:r w:rsidR="000E391F">
        <w:rPr>
          <w:rFonts w:asciiTheme="minorHAnsi" w:hAnsiTheme="minorHAnsi"/>
        </w:rPr>
        <w:t>filled</w:t>
      </w:r>
      <w:proofErr w:type="gramEnd"/>
      <w:r w:rsidR="000E391F">
        <w:rPr>
          <w:rFonts w:asciiTheme="minorHAnsi" w:hAnsiTheme="minorHAnsi"/>
        </w:rPr>
        <w:t xml:space="preserve"> up at in the past three months”.</w:t>
      </w:r>
    </w:p>
    <w:p w:rsidR="004C1214" w:rsidRDefault="004C1214" w:rsidP="000E391F">
      <w:pPr>
        <w:pStyle w:val="BodyText"/>
        <w:spacing w:after="0"/>
        <w:jc w:val="both"/>
        <w:rPr>
          <w:rFonts w:asciiTheme="minorHAnsi" w:hAnsiTheme="minorHAnsi"/>
        </w:rPr>
        <w:sectPr w:rsidR="004C1214" w:rsidSect="004C1214">
          <w:pgSz w:w="12240" w:h="15840" w:code="1"/>
          <w:pgMar w:top="2087" w:right="1134" w:bottom="567" w:left="1134" w:header="567" w:footer="720" w:gutter="0"/>
          <w:cols w:space="720"/>
          <w:titlePg/>
        </w:sectPr>
      </w:pPr>
    </w:p>
    <w:p w:rsidR="000E391F" w:rsidRDefault="000E391F" w:rsidP="000E391F">
      <w:pPr>
        <w:pStyle w:val="BodyText"/>
        <w:spacing w:after="0"/>
        <w:jc w:val="both"/>
        <w:rPr>
          <w:rFonts w:asciiTheme="minorHAnsi" w:hAnsiTheme="minorHAnsi"/>
        </w:rPr>
      </w:pPr>
      <w:r>
        <w:rPr>
          <w:rFonts w:asciiTheme="minorHAnsi" w:hAnsiTheme="minorHAnsi"/>
        </w:rPr>
        <w:lastRenderedPageBreak/>
        <w:t>In addition some changes were made to update the various brand lists presented to the 3 500 people.</w:t>
      </w:r>
    </w:p>
    <w:p w:rsidR="00D50D22" w:rsidRDefault="00D50D22" w:rsidP="000E391F">
      <w:pPr>
        <w:pStyle w:val="BodyText"/>
        <w:spacing w:after="0"/>
        <w:jc w:val="both"/>
        <w:rPr>
          <w:rFonts w:asciiTheme="minorHAnsi" w:hAnsiTheme="minorHAnsi"/>
        </w:rPr>
      </w:pPr>
    </w:p>
    <w:p w:rsidR="00D50D22" w:rsidRPr="00A229F3" w:rsidRDefault="00D50D22" w:rsidP="00D50D22">
      <w:pPr>
        <w:pStyle w:val="BodyText"/>
        <w:spacing w:after="0"/>
        <w:jc w:val="both"/>
        <w:rPr>
          <w:rFonts w:asciiTheme="minorHAnsi" w:hAnsiTheme="minorHAnsi"/>
          <w:color w:val="FF0000"/>
          <w:sz w:val="24"/>
        </w:rPr>
      </w:pPr>
      <w:r w:rsidRPr="00A229F3">
        <w:rPr>
          <w:rFonts w:asciiTheme="minorHAnsi" w:hAnsiTheme="minorHAnsi"/>
          <w:b/>
          <w:color w:val="FF0000"/>
          <w:sz w:val="24"/>
        </w:rPr>
        <w:t xml:space="preserve">What changed in the Top Brands </w:t>
      </w:r>
      <w:r w:rsidR="009B638B" w:rsidRPr="00A229F3">
        <w:rPr>
          <w:rFonts w:asciiTheme="minorHAnsi" w:hAnsiTheme="minorHAnsi"/>
          <w:b/>
          <w:color w:val="FF0000"/>
          <w:sz w:val="24"/>
        </w:rPr>
        <w:t xml:space="preserve">Business </w:t>
      </w:r>
      <w:r w:rsidRPr="00A229F3">
        <w:rPr>
          <w:rFonts w:asciiTheme="minorHAnsi" w:hAnsiTheme="minorHAnsi"/>
          <w:b/>
          <w:color w:val="FF0000"/>
          <w:sz w:val="24"/>
        </w:rPr>
        <w:t>section?</w:t>
      </w:r>
    </w:p>
    <w:p w:rsidR="00D50D22" w:rsidRDefault="00D50D22" w:rsidP="000E391F">
      <w:pPr>
        <w:pStyle w:val="BodyText"/>
        <w:spacing w:after="0"/>
        <w:jc w:val="both"/>
        <w:rPr>
          <w:rFonts w:asciiTheme="minorHAnsi" w:hAnsiTheme="minorHAnsi"/>
        </w:rPr>
      </w:pPr>
    </w:p>
    <w:p w:rsidR="00D50D22" w:rsidRDefault="00D50D22" w:rsidP="00D50D22">
      <w:pPr>
        <w:pStyle w:val="BodyText"/>
        <w:spacing w:after="0"/>
        <w:jc w:val="both"/>
        <w:rPr>
          <w:rFonts w:asciiTheme="minorHAnsi" w:hAnsiTheme="minorHAnsi"/>
        </w:rPr>
      </w:pPr>
      <w:r>
        <w:rPr>
          <w:rFonts w:asciiTheme="minorHAnsi" w:hAnsiTheme="minorHAnsi"/>
        </w:rPr>
        <w:t xml:space="preserve">This year, two categories were added:  </w:t>
      </w:r>
    </w:p>
    <w:p w:rsidR="00D50D22" w:rsidRDefault="00D50D22" w:rsidP="00D50D22">
      <w:pPr>
        <w:pStyle w:val="BodyText"/>
        <w:spacing w:after="0"/>
        <w:jc w:val="both"/>
        <w:rPr>
          <w:rFonts w:asciiTheme="minorHAnsi" w:hAnsiTheme="minorHAnsi"/>
        </w:rPr>
      </w:pPr>
    </w:p>
    <w:p w:rsidR="00D50D22" w:rsidRDefault="002B45F1" w:rsidP="00D50D22">
      <w:pPr>
        <w:pStyle w:val="BodyText"/>
        <w:numPr>
          <w:ilvl w:val="0"/>
          <w:numId w:val="24"/>
        </w:numPr>
        <w:spacing w:after="0"/>
        <w:jc w:val="both"/>
        <w:rPr>
          <w:rFonts w:asciiTheme="minorHAnsi" w:hAnsiTheme="minorHAnsi"/>
        </w:rPr>
      </w:pPr>
      <w:r>
        <w:rPr>
          <w:rFonts w:asciiTheme="minorHAnsi" w:hAnsiTheme="minorHAnsi"/>
        </w:rPr>
        <w:t>Courier companies</w:t>
      </w:r>
    </w:p>
    <w:p w:rsidR="00D50D22" w:rsidRPr="002B45F1" w:rsidRDefault="002B45F1" w:rsidP="00D50D22">
      <w:pPr>
        <w:pStyle w:val="BodyText"/>
        <w:numPr>
          <w:ilvl w:val="0"/>
          <w:numId w:val="24"/>
        </w:numPr>
        <w:spacing w:after="0"/>
        <w:jc w:val="both"/>
        <w:rPr>
          <w:rFonts w:asciiTheme="minorHAnsi" w:hAnsiTheme="minorHAnsi"/>
        </w:rPr>
      </w:pPr>
      <w:r>
        <w:rPr>
          <w:rFonts w:asciiTheme="minorHAnsi" w:hAnsiTheme="minorHAnsi"/>
        </w:rPr>
        <w:t>Telecoms service provider</w:t>
      </w:r>
    </w:p>
    <w:p w:rsidR="002B45F1" w:rsidRDefault="002B45F1" w:rsidP="00D50D22">
      <w:pPr>
        <w:pStyle w:val="BodyText"/>
        <w:spacing w:after="0"/>
        <w:jc w:val="both"/>
        <w:rPr>
          <w:rFonts w:asciiTheme="minorHAnsi" w:hAnsiTheme="minorHAnsi"/>
        </w:rPr>
      </w:pPr>
    </w:p>
    <w:p w:rsidR="00D50D22" w:rsidRDefault="002B45F1" w:rsidP="00D50D22">
      <w:pPr>
        <w:pStyle w:val="BodyText"/>
        <w:spacing w:after="0"/>
        <w:jc w:val="both"/>
        <w:rPr>
          <w:rFonts w:asciiTheme="minorHAnsi" w:hAnsiTheme="minorHAnsi"/>
        </w:rPr>
      </w:pPr>
      <w:r>
        <w:rPr>
          <w:rFonts w:asciiTheme="minorHAnsi" w:hAnsiTheme="minorHAnsi"/>
        </w:rPr>
        <w:t>Two</w:t>
      </w:r>
      <w:r w:rsidR="00D50D22">
        <w:rPr>
          <w:rFonts w:asciiTheme="minorHAnsi" w:hAnsiTheme="minorHAnsi"/>
        </w:rPr>
        <w:t xml:space="preserve"> categories were dropped:</w:t>
      </w:r>
    </w:p>
    <w:p w:rsidR="00D50D22" w:rsidRDefault="00D50D22" w:rsidP="00D50D22">
      <w:pPr>
        <w:pStyle w:val="BodyText"/>
        <w:spacing w:after="0"/>
        <w:jc w:val="both"/>
        <w:rPr>
          <w:rFonts w:asciiTheme="minorHAnsi" w:hAnsiTheme="minorHAnsi"/>
        </w:rPr>
      </w:pPr>
    </w:p>
    <w:p w:rsidR="00D50D22" w:rsidRDefault="002B45F1" w:rsidP="00D50D22">
      <w:pPr>
        <w:pStyle w:val="BodyText"/>
        <w:numPr>
          <w:ilvl w:val="0"/>
          <w:numId w:val="25"/>
        </w:numPr>
        <w:spacing w:after="0"/>
        <w:jc w:val="both"/>
        <w:rPr>
          <w:rFonts w:asciiTheme="minorHAnsi" w:hAnsiTheme="minorHAnsi"/>
        </w:rPr>
      </w:pPr>
      <w:r>
        <w:rPr>
          <w:rFonts w:asciiTheme="minorHAnsi" w:hAnsiTheme="minorHAnsi"/>
        </w:rPr>
        <w:t>Computers and laptops</w:t>
      </w:r>
    </w:p>
    <w:p w:rsidR="00D50D22" w:rsidRDefault="002B45F1" w:rsidP="00D50D22">
      <w:pPr>
        <w:pStyle w:val="BodyText"/>
        <w:numPr>
          <w:ilvl w:val="0"/>
          <w:numId w:val="25"/>
        </w:numPr>
        <w:spacing w:after="0"/>
        <w:jc w:val="both"/>
        <w:rPr>
          <w:rFonts w:asciiTheme="minorHAnsi" w:hAnsiTheme="minorHAnsi"/>
        </w:rPr>
      </w:pPr>
      <w:r>
        <w:rPr>
          <w:rFonts w:asciiTheme="minorHAnsi" w:hAnsiTheme="minorHAnsi"/>
        </w:rPr>
        <w:t>Business media - TV</w:t>
      </w:r>
    </w:p>
    <w:p w:rsidR="00D50D22" w:rsidRDefault="00D50D22" w:rsidP="00D50D22">
      <w:pPr>
        <w:pStyle w:val="BodyText"/>
        <w:spacing w:after="0"/>
        <w:jc w:val="both"/>
        <w:rPr>
          <w:rFonts w:asciiTheme="minorHAnsi" w:hAnsiTheme="minorHAnsi"/>
        </w:rPr>
      </w:pPr>
    </w:p>
    <w:p w:rsidR="00D50D22" w:rsidRDefault="00D50D22" w:rsidP="00D50D22">
      <w:pPr>
        <w:pStyle w:val="BodyText"/>
        <w:spacing w:after="0"/>
        <w:jc w:val="both"/>
        <w:rPr>
          <w:rFonts w:asciiTheme="minorHAnsi" w:hAnsiTheme="minorHAnsi"/>
        </w:rPr>
      </w:pPr>
      <w:r>
        <w:rPr>
          <w:rFonts w:asciiTheme="minorHAnsi" w:hAnsiTheme="minorHAnsi"/>
        </w:rPr>
        <w:t xml:space="preserve">In addition, </w:t>
      </w:r>
      <w:r w:rsidR="002B45F1">
        <w:rPr>
          <w:rFonts w:asciiTheme="minorHAnsi" w:hAnsiTheme="minorHAnsi"/>
        </w:rPr>
        <w:t>after representations from the hotel industry, the brand lists for this category was extensively revised, the qualifying criteria were changed to limit the ratings to business that had used hotels for at least four nights for business purposes in South Africa.  In addition, these results were weighted by size of business as better representation of actual usage.</w:t>
      </w:r>
    </w:p>
    <w:p w:rsidR="00D50D22" w:rsidRDefault="00D50D22" w:rsidP="00D50D22">
      <w:pPr>
        <w:pStyle w:val="BodyText"/>
        <w:spacing w:after="0"/>
        <w:jc w:val="both"/>
        <w:rPr>
          <w:rFonts w:asciiTheme="minorHAnsi" w:hAnsiTheme="minorHAnsi"/>
        </w:rPr>
      </w:pPr>
    </w:p>
    <w:p w:rsidR="00D50D22" w:rsidRDefault="00D50D22" w:rsidP="00D50D22">
      <w:pPr>
        <w:pStyle w:val="BodyText"/>
        <w:spacing w:after="0"/>
        <w:jc w:val="both"/>
        <w:rPr>
          <w:rFonts w:asciiTheme="minorHAnsi" w:hAnsiTheme="minorHAnsi"/>
        </w:rPr>
      </w:pPr>
      <w:r>
        <w:rPr>
          <w:rFonts w:asciiTheme="minorHAnsi" w:hAnsiTheme="minorHAnsi"/>
        </w:rPr>
        <w:t xml:space="preserve">In addition some </w:t>
      </w:r>
      <w:r w:rsidR="002B45F1">
        <w:rPr>
          <w:rFonts w:asciiTheme="minorHAnsi" w:hAnsiTheme="minorHAnsi"/>
        </w:rPr>
        <w:t xml:space="preserve">other minor </w:t>
      </w:r>
      <w:r>
        <w:rPr>
          <w:rFonts w:asciiTheme="minorHAnsi" w:hAnsiTheme="minorHAnsi"/>
        </w:rPr>
        <w:t xml:space="preserve">changes were made to update the various brand lists presented to the </w:t>
      </w:r>
      <w:r w:rsidR="002B45F1">
        <w:rPr>
          <w:rFonts w:asciiTheme="minorHAnsi" w:hAnsiTheme="minorHAnsi"/>
        </w:rPr>
        <w:t>400 business leaders</w:t>
      </w:r>
      <w:r>
        <w:rPr>
          <w:rFonts w:asciiTheme="minorHAnsi" w:hAnsiTheme="minorHAnsi"/>
        </w:rPr>
        <w:t>.</w:t>
      </w:r>
    </w:p>
    <w:p w:rsidR="00D50D22" w:rsidRDefault="00D50D22" w:rsidP="000E391F">
      <w:pPr>
        <w:pStyle w:val="BodyText"/>
        <w:spacing w:after="0"/>
        <w:jc w:val="both"/>
        <w:rPr>
          <w:rFonts w:asciiTheme="minorHAnsi" w:hAnsiTheme="minorHAnsi"/>
        </w:rPr>
      </w:pPr>
    </w:p>
    <w:p w:rsidR="00152F27" w:rsidRPr="00F40EC7" w:rsidRDefault="00F40EC7" w:rsidP="00152F27">
      <w:pPr>
        <w:pStyle w:val="BodyText"/>
        <w:spacing w:after="0"/>
        <w:jc w:val="both"/>
        <w:rPr>
          <w:rFonts w:asciiTheme="minorHAnsi" w:hAnsiTheme="minorHAnsi"/>
          <w:b/>
        </w:rPr>
      </w:pPr>
      <w:r w:rsidRPr="00F40EC7">
        <w:rPr>
          <w:rFonts w:asciiTheme="minorHAnsi" w:hAnsiTheme="minorHAnsi"/>
          <w:b/>
        </w:rPr>
        <w:t xml:space="preserve">For additional information, please contact: </w:t>
      </w:r>
    </w:p>
    <w:p w:rsidR="00F40EC7" w:rsidRPr="00F40EC7" w:rsidRDefault="00F40EC7" w:rsidP="00152F27">
      <w:pPr>
        <w:pStyle w:val="BodyText"/>
        <w:spacing w:after="0"/>
        <w:jc w:val="both"/>
        <w:rPr>
          <w:rFonts w:asciiTheme="minorHAnsi" w:hAnsiTheme="minorHAnsi"/>
          <w:b/>
        </w:rPr>
      </w:pPr>
      <w:r w:rsidRPr="00F40EC7">
        <w:rPr>
          <w:rFonts w:asciiTheme="minorHAnsi" w:hAnsiTheme="minorHAnsi"/>
          <w:b/>
        </w:rPr>
        <w:t xml:space="preserve">Mark </w:t>
      </w:r>
      <w:proofErr w:type="spellStart"/>
      <w:r w:rsidRPr="00F40EC7">
        <w:rPr>
          <w:rFonts w:asciiTheme="minorHAnsi" w:hAnsiTheme="minorHAnsi"/>
          <w:b/>
        </w:rPr>
        <w:t>Molenaar</w:t>
      </w:r>
      <w:proofErr w:type="spellEnd"/>
    </w:p>
    <w:p w:rsidR="00F40EC7" w:rsidRPr="00F40EC7" w:rsidRDefault="00F40EC7" w:rsidP="00152F27">
      <w:pPr>
        <w:pStyle w:val="BodyText"/>
        <w:spacing w:after="0"/>
        <w:jc w:val="both"/>
        <w:rPr>
          <w:rFonts w:asciiTheme="minorHAnsi" w:hAnsiTheme="minorHAnsi"/>
          <w:b/>
        </w:rPr>
      </w:pPr>
      <w:r w:rsidRPr="00F40EC7">
        <w:rPr>
          <w:rFonts w:asciiTheme="minorHAnsi" w:hAnsiTheme="minorHAnsi"/>
          <w:b/>
        </w:rPr>
        <w:t>Executive Director: Client Service – TNS Research Surveys</w:t>
      </w:r>
    </w:p>
    <w:p w:rsidR="00F40EC7" w:rsidRPr="00F40EC7" w:rsidRDefault="00F40EC7" w:rsidP="00152F27">
      <w:pPr>
        <w:pStyle w:val="BodyText"/>
        <w:spacing w:after="0"/>
        <w:jc w:val="both"/>
        <w:rPr>
          <w:rFonts w:asciiTheme="minorHAnsi" w:hAnsiTheme="minorHAnsi"/>
          <w:b/>
        </w:rPr>
      </w:pPr>
      <w:r w:rsidRPr="00F40EC7">
        <w:rPr>
          <w:rFonts w:asciiTheme="minorHAnsi" w:hAnsiTheme="minorHAnsi"/>
          <w:b/>
        </w:rPr>
        <w:t>Tel: 021 657 9503</w:t>
      </w:r>
    </w:p>
    <w:p w:rsidR="00F40EC7" w:rsidRPr="00F40EC7" w:rsidRDefault="00F40EC7" w:rsidP="00F40EC7">
      <w:pPr>
        <w:jc w:val="both"/>
        <w:rPr>
          <w:rFonts w:ascii="Calibri" w:hAnsi="Calibri" w:cs="Calibri"/>
          <w:b/>
          <w:color w:val="0000FF"/>
          <w:u w:val="single"/>
          <w:lang w:val="en-US"/>
        </w:rPr>
      </w:pPr>
      <w:r w:rsidRPr="00F40EC7">
        <w:rPr>
          <w:rFonts w:asciiTheme="minorHAnsi" w:hAnsiTheme="minorHAnsi"/>
          <w:b/>
        </w:rPr>
        <w:t xml:space="preserve">Email: </w:t>
      </w:r>
      <w:hyperlink r:id="rId10" w:history="1">
        <w:r w:rsidRPr="00F40EC7">
          <w:rPr>
            <w:rFonts w:ascii="Calibri" w:hAnsi="Calibri" w:cs="Calibri"/>
            <w:b/>
            <w:color w:val="0000FF"/>
            <w:u w:val="single"/>
            <w:lang w:val="en-US"/>
          </w:rPr>
          <w:t>mark.molenaar@tnsglobal.com</w:t>
        </w:r>
      </w:hyperlink>
    </w:p>
    <w:p w:rsidR="00F40EC7" w:rsidRDefault="00F40EC7" w:rsidP="00152F27">
      <w:pPr>
        <w:pStyle w:val="BodyText"/>
        <w:spacing w:after="0"/>
        <w:jc w:val="both"/>
        <w:rPr>
          <w:rFonts w:asciiTheme="minorHAnsi" w:hAnsiTheme="minorHAnsi"/>
        </w:rPr>
      </w:pPr>
    </w:p>
    <w:p w:rsidR="00152F27" w:rsidRDefault="00152F27" w:rsidP="00152F27">
      <w:pPr>
        <w:pStyle w:val="BodyText"/>
        <w:spacing w:after="0"/>
        <w:jc w:val="both"/>
        <w:rPr>
          <w:rFonts w:asciiTheme="minorHAnsi" w:hAnsiTheme="minorHAnsi"/>
        </w:rPr>
      </w:pPr>
    </w:p>
    <w:p w:rsidR="00152F27" w:rsidRPr="00152F27" w:rsidRDefault="00152F27" w:rsidP="00152F27">
      <w:pPr>
        <w:pStyle w:val="BodyText"/>
        <w:spacing w:after="0"/>
        <w:jc w:val="both"/>
        <w:rPr>
          <w:rFonts w:asciiTheme="minorHAnsi" w:hAnsiTheme="minorHAnsi"/>
        </w:rPr>
      </w:pPr>
    </w:p>
    <w:sectPr w:rsidR="00152F27" w:rsidRPr="00152F27" w:rsidSect="004C1214">
      <w:pgSz w:w="12240" w:h="15840" w:code="1"/>
      <w:pgMar w:top="2087" w:right="1134" w:bottom="567" w:left="1134" w:header="567"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209" w:rsidRDefault="00B71209">
      <w:r>
        <w:separator/>
      </w:r>
    </w:p>
  </w:endnote>
  <w:endnote w:type="continuationSeparator" w:id="0">
    <w:p w:rsidR="00B71209" w:rsidRDefault="00B712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209" w:rsidRDefault="00B71209">
      <w:r>
        <w:separator/>
      </w:r>
    </w:p>
  </w:footnote>
  <w:footnote w:type="continuationSeparator" w:id="0">
    <w:p w:rsidR="00B71209" w:rsidRDefault="00B712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6D0" w:rsidRDefault="00B01CAC" w:rsidP="00CF6570">
    <w:pPr>
      <w:pStyle w:val="Header"/>
      <w:framePr w:wrap="around" w:vAnchor="text" w:hAnchor="margin" w:xAlign="right" w:y="1"/>
      <w:rPr>
        <w:rStyle w:val="PageNumber"/>
      </w:rPr>
    </w:pPr>
    <w:r>
      <w:rPr>
        <w:rStyle w:val="PageNumber"/>
      </w:rPr>
      <w:fldChar w:fldCharType="begin"/>
    </w:r>
    <w:r w:rsidR="002906D0">
      <w:rPr>
        <w:rStyle w:val="PageNumber"/>
      </w:rPr>
      <w:instrText xml:space="preserve">PAGE  </w:instrText>
    </w:r>
    <w:r>
      <w:rPr>
        <w:rStyle w:val="PageNumber"/>
      </w:rPr>
      <w:fldChar w:fldCharType="end"/>
    </w:r>
  </w:p>
  <w:p w:rsidR="002906D0" w:rsidRDefault="002906D0" w:rsidP="002906D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6D0" w:rsidRDefault="00B01CAC" w:rsidP="00CF6570">
    <w:pPr>
      <w:pStyle w:val="Header"/>
      <w:framePr w:wrap="around" w:vAnchor="text" w:hAnchor="margin" w:xAlign="right" w:y="1"/>
      <w:rPr>
        <w:rStyle w:val="PageNumber"/>
      </w:rPr>
    </w:pPr>
    <w:r>
      <w:rPr>
        <w:rStyle w:val="PageNumber"/>
      </w:rPr>
      <w:fldChar w:fldCharType="begin"/>
    </w:r>
    <w:r w:rsidR="002906D0">
      <w:rPr>
        <w:rStyle w:val="PageNumber"/>
      </w:rPr>
      <w:instrText xml:space="preserve">PAGE  </w:instrText>
    </w:r>
    <w:r>
      <w:rPr>
        <w:rStyle w:val="PageNumber"/>
      </w:rPr>
      <w:fldChar w:fldCharType="separate"/>
    </w:r>
    <w:r w:rsidR="00A229F3">
      <w:rPr>
        <w:rStyle w:val="PageNumber"/>
        <w:noProof/>
      </w:rPr>
      <w:t>1</w:t>
    </w:r>
    <w:r>
      <w:rPr>
        <w:rStyle w:val="PageNumber"/>
      </w:rPr>
      <w:fldChar w:fldCharType="end"/>
    </w:r>
  </w:p>
  <w:p w:rsidR="002906D0" w:rsidRDefault="004C1214" w:rsidP="002906D0">
    <w:pPr>
      <w:pStyle w:val="Header"/>
      <w:ind w:right="360"/>
    </w:pPr>
    <w:r>
      <w:rPr>
        <w:noProof/>
        <w:lang w:eastAsia="en-ZA"/>
      </w:rPr>
      <w:drawing>
        <wp:anchor distT="0" distB="0" distL="114300" distR="114300" simplePos="0" relativeHeight="251658240" behindDoc="1" locked="0" layoutInCell="1" allowOverlap="1">
          <wp:simplePos x="0" y="0"/>
          <wp:positionH relativeFrom="column">
            <wp:posOffset>-691515</wp:posOffset>
          </wp:positionH>
          <wp:positionV relativeFrom="paragraph">
            <wp:posOffset>-321946</wp:posOffset>
          </wp:positionV>
          <wp:extent cx="7737710" cy="2047875"/>
          <wp:effectExtent l="19050" t="0" r="0" b="0"/>
          <wp:wrapNone/>
          <wp:docPr id="1" name="Picture 0" descr="ba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3.jpg"/>
                  <pic:cNvPicPr/>
                </pic:nvPicPr>
                <pic:blipFill>
                  <a:blip r:embed="rId1"/>
                  <a:stretch>
                    <a:fillRect/>
                  </a:stretch>
                </pic:blipFill>
                <pic:spPr>
                  <a:xfrm>
                    <a:off x="0" y="0"/>
                    <a:ext cx="7737710" cy="204787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214" w:rsidRDefault="004C1214">
    <w:pPr>
      <w:pStyle w:val="Header"/>
    </w:pPr>
    <w:r>
      <w:rPr>
        <w:noProof/>
        <w:lang w:eastAsia="en-ZA"/>
      </w:rPr>
      <w:drawing>
        <wp:anchor distT="0" distB="0" distL="114300" distR="114300" simplePos="0" relativeHeight="251659264" behindDoc="1" locked="0" layoutInCell="1" allowOverlap="1">
          <wp:simplePos x="0" y="0"/>
          <wp:positionH relativeFrom="column">
            <wp:posOffset>-710565</wp:posOffset>
          </wp:positionH>
          <wp:positionV relativeFrom="paragraph">
            <wp:posOffset>-331470</wp:posOffset>
          </wp:positionV>
          <wp:extent cx="7715250" cy="1218197"/>
          <wp:effectExtent l="19050" t="0" r="0" b="0"/>
          <wp:wrapNone/>
          <wp:docPr id="2" name="Picture 1" descr="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2.jpg"/>
                  <pic:cNvPicPr/>
                </pic:nvPicPr>
                <pic:blipFill>
                  <a:blip r:embed="rId1"/>
                  <a:stretch>
                    <a:fillRect/>
                  </a:stretch>
                </pic:blipFill>
                <pic:spPr>
                  <a:xfrm>
                    <a:off x="0" y="0"/>
                    <a:ext cx="7715250" cy="121819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7AB"/>
    <w:multiLevelType w:val="hybridMultilevel"/>
    <w:tmpl w:val="F4A05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63E157E"/>
    <w:multiLevelType w:val="hybridMultilevel"/>
    <w:tmpl w:val="96585A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144B7B"/>
    <w:multiLevelType w:val="hybridMultilevel"/>
    <w:tmpl w:val="C49E82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B6247B"/>
    <w:multiLevelType w:val="hybridMultilevel"/>
    <w:tmpl w:val="84BCB0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C7F12D8"/>
    <w:multiLevelType w:val="multilevel"/>
    <w:tmpl w:val="1B04C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960BD8"/>
    <w:multiLevelType w:val="hybridMultilevel"/>
    <w:tmpl w:val="1FC889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AE5FBB"/>
    <w:multiLevelType w:val="multilevel"/>
    <w:tmpl w:val="B422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350465"/>
    <w:multiLevelType w:val="hybridMultilevel"/>
    <w:tmpl w:val="84461B06"/>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2DF0752"/>
    <w:multiLevelType w:val="hybridMultilevel"/>
    <w:tmpl w:val="5D10B80C"/>
    <w:lvl w:ilvl="0" w:tplc="04090003">
      <w:start w:val="1"/>
      <w:numFmt w:val="bullet"/>
      <w:lvlText w:val="o"/>
      <w:lvlJc w:val="left"/>
      <w:pPr>
        <w:tabs>
          <w:tab w:val="num" w:pos="720"/>
        </w:tabs>
        <w:ind w:left="720" w:hanging="360"/>
      </w:pPr>
      <w:rPr>
        <w:rFonts w:ascii="Courier New" w:hAnsi="Courier New" w:cs="Courier New" w:hint="default"/>
      </w:rPr>
    </w:lvl>
    <w:lvl w:ilvl="1" w:tplc="4EB870A6">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CD13D4"/>
    <w:multiLevelType w:val="hybridMultilevel"/>
    <w:tmpl w:val="B9EE94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22A3E75"/>
    <w:multiLevelType w:val="hybridMultilevel"/>
    <w:tmpl w:val="90AEFE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2CA371B"/>
    <w:multiLevelType w:val="hybridMultilevel"/>
    <w:tmpl w:val="E77297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373A15"/>
    <w:multiLevelType w:val="hybridMultilevel"/>
    <w:tmpl w:val="7444E5A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3">
      <w:start w:val="1"/>
      <w:numFmt w:val="bullet"/>
      <w:lvlText w:val="o"/>
      <w:lvlJc w:val="left"/>
      <w:pPr>
        <w:tabs>
          <w:tab w:val="num" w:pos="1080"/>
        </w:tabs>
        <w:ind w:left="1080" w:hanging="360"/>
      </w:pPr>
      <w:rPr>
        <w:rFonts w:ascii="Courier New" w:hAnsi="Courier New" w:cs="Courier New" w:hint="default"/>
      </w:rPr>
    </w:lvl>
    <w:lvl w:ilvl="3" w:tplc="04090005">
      <w:start w:val="1"/>
      <w:numFmt w:val="bullet"/>
      <w:lvlText w:val=""/>
      <w:lvlJc w:val="left"/>
      <w:pPr>
        <w:tabs>
          <w:tab w:val="num" w:pos="1080"/>
        </w:tabs>
        <w:ind w:left="1080" w:hanging="360"/>
      </w:pPr>
      <w:rPr>
        <w:rFonts w:ascii="Wingdings" w:hAnsi="Wingdings" w:hint="default"/>
      </w:rPr>
    </w:lvl>
    <w:lvl w:ilvl="4" w:tplc="04090005">
      <w:start w:val="1"/>
      <w:numFmt w:val="bullet"/>
      <w:lvlText w:val=""/>
      <w:lvlJc w:val="left"/>
      <w:pPr>
        <w:tabs>
          <w:tab w:val="num" w:pos="3960"/>
        </w:tabs>
        <w:ind w:left="3960" w:hanging="360"/>
      </w:pPr>
      <w:rPr>
        <w:rFonts w:ascii="Wingdings" w:hAnsi="Wingdings" w:hint="default"/>
      </w:r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E655B07"/>
    <w:multiLevelType w:val="hybridMultilevel"/>
    <w:tmpl w:val="D6B44A04"/>
    <w:lvl w:ilvl="0" w:tplc="4EB870A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4869C5"/>
    <w:multiLevelType w:val="hybridMultilevel"/>
    <w:tmpl w:val="F0A6BF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FD92AE2"/>
    <w:multiLevelType w:val="hybridMultilevel"/>
    <w:tmpl w:val="CBCAAD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453B1E2D"/>
    <w:multiLevelType w:val="hybridMultilevel"/>
    <w:tmpl w:val="A636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C26CFD"/>
    <w:multiLevelType w:val="hybridMultilevel"/>
    <w:tmpl w:val="F3780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DCB3C1D"/>
    <w:multiLevelType w:val="hybridMultilevel"/>
    <w:tmpl w:val="A61E6D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67740E"/>
    <w:multiLevelType w:val="hybridMultilevel"/>
    <w:tmpl w:val="E07CAC2A"/>
    <w:lvl w:ilvl="0" w:tplc="4EB870A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532384"/>
    <w:multiLevelType w:val="hybridMultilevel"/>
    <w:tmpl w:val="79E4BD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663D0EAE"/>
    <w:multiLevelType w:val="hybridMultilevel"/>
    <w:tmpl w:val="B0A41B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0C63868"/>
    <w:multiLevelType w:val="hybridMultilevel"/>
    <w:tmpl w:val="BB52AE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503AE9"/>
    <w:multiLevelType w:val="multilevel"/>
    <w:tmpl w:val="1FC8898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76E16DE4"/>
    <w:multiLevelType w:val="hybridMultilevel"/>
    <w:tmpl w:val="C284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E609B5"/>
    <w:multiLevelType w:val="hybridMultilevel"/>
    <w:tmpl w:val="3BC0C7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2"/>
  </w:num>
  <w:num w:numId="2">
    <w:abstractNumId w:val="12"/>
  </w:num>
  <w:num w:numId="3">
    <w:abstractNumId w:val="5"/>
  </w:num>
  <w:num w:numId="4">
    <w:abstractNumId w:val="23"/>
  </w:num>
  <w:num w:numId="5">
    <w:abstractNumId w:val="11"/>
  </w:num>
  <w:num w:numId="6">
    <w:abstractNumId w:val="7"/>
  </w:num>
  <w:num w:numId="7">
    <w:abstractNumId w:val="6"/>
  </w:num>
  <w:num w:numId="8">
    <w:abstractNumId w:val="4"/>
  </w:num>
  <w:num w:numId="9">
    <w:abstractNumId w:val="16"/>
  </w:num>
  <w:num w:numId="10">
    <w:abstractNumId w:val="18"/>
  </w:num>
  <w:num w:numId="11">
    <w:abstractNumId w:val="19"/>
  </w:num>
  <w:num w:numId="12">
    <w:abstractNumId w:val="8"/>
  </w:num>
  <w:num w:numId="13">
    <w:abstractNumId w:val="13"/>
  </w:num>
  <w:num w:numId="14">
    <w:abstractNumId w:val="9"/>
  </w:num>
  <w:num w:numId="15">
    <w:abstractNumId w:val="21"/>
  </w:num>
  <w:num w:numId="16">
    <w:abstractNumId w:val="0"/>
  </w:num>
  <w:num w:numId="17">
    <w:abstractNumId w:val="17"/>
  </w:num>
  <w:num w:numId="18">
    <w:abstractNumId w:val="14"/>
  </w:num>
  <w:num w:numId="19">
    <w:abstractNumId w:val="15"/>
  </w:num>
  <w:num w:numId="20">
    <w:abstractNumId w:val="25"/>
  </w:num>
  <w:num w:numId="21">
    <w:abstractNumId w:val="1"/>
  </w:num>
  <w:num w:numId="22">
    <w:abstractNumId w:val="2"/>
  </w:num>
  <w:num w:numId="23">
    <w:abstractNumId w:val="24"/>
  </w:num>
  <w:num w:numId="24">
    <w:abstractNumId w:val="10"/>
  </w:num>
  <w:num w:numId="25">
    <w:abstractNumId w:val="3"/>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7">
      <o:colormru v:ext="edit" colors="#6496aa"/>
    </o:shapedefaults>
  </w:hdrShapeDefaults>
  <w:footnotePr>
    <w:footnote w:id="-1"/>
    <w:footnote w:id="0"/>
  </w:footnotePr>
  <w:endnotePr>
    <w:endnote w:id="-1"/>
    <w:endnote w:id="0"/>
  </w:endnotePr>
  <w:compat/>
  <w:rsids>
    <w:rsidRoot w:val="00BC3526"/>
    <w:rsid w:val="000021E1"/>
    <w:rsid w:val="0000411A"/>
    <w:rsid w:val="000053A5"/>
    <w:rsid w:val="0000592C"/>
    <w:rsid w:val="000074E9"/>
    <w:rsid w:val="00015ED4"/>
    <w:rsid w:val="0001696E"/>
    <w:rsid w:val="000179B8"/>
    <w:rsid w:val="000243DC"/>
    <w:rsid w:val="00025AC7"/>
    <w:rsid w:val="000269A7"/>
    <w:rsid w:val="00026A6C"/>
    <w:rsid w:val="00027A02"/>
    <w:rsid w:val="00027AD0"/>
    <w:rsid w:val="00030208"/>
    <w:rsid w:val="0003247C"/>
    <w:rsid w:val="000429A5"/>
    <w:rsid w:val="0004515D"/>
    <w:rsid w:val="00047E07"/>
    <w:rsid w:val="00051F4F"/>
    <w:rsid w:val="00052091"/>
    <w:rsid w:val="000524E1"/>
    <w:rsid w:val="00061B3A"/>
    <w:rsid w:val="00063049"/>
    <w:rsid w:val="00077910"/>
    <w:rsid w:val="00077E3F"/>
    <w:rsid w:val="00080D92"/>
    <w:rsid w:val="00080EE8"/>
    <w:rsid w:val="000825B6"/>
    <w:rsid w:val="00082CBE"/>
    <w:rsid w:val="000830E9"/>
    <w:rsid w:val="00087B89"/>
    <w:rsid w:val="0009104B"/>
    <w:rsid w:val="00091E5C"/>
    <w:rsid w:val="000B2789"/>
    <w:rsid w:val="000B346D"/>
    <w:rsid w:val="000B3B89"/>
    <w:rsid w:val="000B42A2"/>
    <w:rsid w:val="000B6F41"/>
    <w:rsid w:val="000C2C95"/>
    <w:rsid w:val="000C2DC6"/>
    <w:rsid w:val="000C34C8"/>
    <w:rsid w:val="000C4F94"/>
    <w:rsid w:val="000C6959"/>
    <w:rsid w:val="000C7741"/>
    <w:rsid w:val="000D29A1"/>
    <w:rsid w:val="000D5D4E"/>
    <w:rsid w:val="000D7BC0"/>
    <w:rsid w:val="000E391F"/>
    <w:rsid w:val="000F025A"/>
    <w:rsid w:val="000F4DB0"/>
    <w:rsid w:val="000F6561"/>
    <w:rsid w:val="000F7937"/>
    <w:rsid w:val="001004D8"/>
    <w:rsid w:val="0010146B"/>
    <w:rsid w:val="00101EA4"/>
    <w:rsid w:val="00102FCD"/>
    <w:rsid w:val="00105686"/>
    <w:rsid w:val="00105C90"/>
    <w:rsid w:val="00105E58"/>
    <w:rsid w:val="00106635"/>
    <w:rsid w:val="001079DC"/>
    <w:rsid w:val="001101B0"/>
    <w:rsid w:val="0011025D"/>
    <w:rsid w:val="0011150F"/>
    <w:rsid w:val="001151EC"/>
    <w:rsid w:val="001171F0"/>
    <w:rsid w:val="00123905"/>
    <w:rsid w:val="001240DB"/>
    <w:rsid w:val="001306E7"/>
    <w:rsid w:val="00140DC8"/>
    <w:rsid w:val="00143594"/>
    <w:rsid w:val="00144ABD"/>
    <w:rsid w:val="0015093C"/>
    <w:rsid w:val="00152184"/>
    <w:rsid w:val="00152F27"/>
    <w:rsid w:val="00161E8A"/>
    <w:rsid w:val="00161F9E"/>
    <w:rsid w:val="00164050"/>
    <w:rsid w:val="00164CA8"/>
    <w:rsid w:val="00165F51"/>
    <w:rsid w:val="001660F7"/>
    <w:rsid w:val="001735E3"/>
    <w:rsid w:val="00173D43"/>
    <w:rsid w:val="00174389"/>
    <w:rsid w:val="00174689"/>
    <w:rsid w:val="00174F1D"/>
    <w:rsid w:val="00176390"/>
    <w:rsid w:val="00180690"/>
    <w:rsid w:val="001949BF"/>
    <w:rsid w:val="00194CC2"/>
    <w:rsid w:val="00197B72"/>
    <w:rsid w:val="001A3B2E"/>
    <w:rsid w:val="001A72D9"/>
    <w:rsid w:val="001B08CE"/>
    <w:rsid w:val="001B4976"/>
    <w:rsid w:val="001B5DF4"/>
    <w:rsid w:val="001C43EA"/>
    <w:rsid w:val="001D0C25"/>
    <w:rsid w:val="001D420A"/>
    <w:rsid w:val="001D4D36"/>
    <w:rsid w:val="001D5462"/>
    <w:rsid w:val="001E0185"/>
    <w:rsid w:val="001E40CE"/>
    <w:rsid w:val="001F390C"/>
    <w:rsid w:val="001F4660"/>
    <w:rsid w:val="001F4DB0"/>
    <w:rsid w:val="001F597C"/>
    <w:rsid w:val="001F6845"/>
    <w:rsid w:val="001F6982"/>
    <w:rsid w:val="0020012E"/>
    <w:rsid w:val="00202019"/>
    <w:rsid w:val="00203042"/>
    <w:rsid w:val="00203401"/>
    <w:rsid w:val="00204487"/>
    <w:rsid w:val="002049D8"/>
    <w:rsid w:val="00204FCE"/>
    <w:rsid w:val="002127E0"/>
    <w:rsid w:val="00212E15"/>
    <w:rsid w:val="00214A3C"/>
    <w:rsid w:val="00217F9B"/>
    <w:rsid w:val="00230CA6"/>
    <w:rsid w:val="00232A52"/>
    <w:rsid w:val="00234DDB"/>
    <w:rsid w:val="00234F8C"/>
    <w:rsid w:val="00235293"/>
    <w:rsid w:val="00240F25"/>
    <w:rsid w:val="00247C9C"/>
    <w:rsid w:val="00250927"/>
    <w:rsid w:val="002524E4"/>
    <w:rsid w:val="00261772"/>
    <w:rsid w:val="0026262A"/>
    <w:rsid w:val="00264D88"/>
    <w:rsid w:val="00266702"/>
    <w:rsid w:val="00267421"/>
    <w:rsid w:val="00272F13"/>
    <w:rsid w:val="00275BDE"/>
    <w:rsid w:val="00276422"/>
    <w:rsid w:val="00284363"/>
    <w:rsid w:val="0028444F"/>
    <w:rsid w:val="00284EF0"/>
    <w:rsid w:val="002901DF"/>
    <w:rsid w:val="00290353"/>
    <w:rsid w:val="002906D0"/>
    <w:rsid w:val="00291CB6"/>
    <w:rsid w:val="0029215B"/>
    <w:rsid w:val="002A3C25"/>
    <w:rsid w:val="002A5A3C"/>
    <w:rsid w:val="002B0912"/>
    <w:rsid w:val="002B091B"/>
    <w:rsid w:val="002B1958"/>
    <w:rsid w:val="002B4399"/>
    <w:rsid w:val="002B45F1"/>
    <w:rsid w:val="002B4CEF"/>
    <w:rsid w:val="002C2327"/>
    <w:rsid w:val="002C2CB9"/>
    <w:rsid w:val="002C2E66"/>
    <w:rsid w:val="002C3B43"/>
    <w:rsid w:val="002C40C3"/>
    <w:rsid w:val="002C42B1"/>
    <w:rsid w:val="002C5AEF"/>
    <w:rsid w:val="002D02AE"/>
    <w:rsid w:val="002D1A69"/>
    <w:rsid w:val="002D1F3F"/>
    <w:rsid w:val="002D29AA"/>
    <w:rsid w:val="002D29FA"/>
    <w:rsid w:val="002D31D1"/>
    <w:rsid w:val="002D3448"/>
    <w:rsid w:val="002D3C37"/>
    <w:rsid w:val="002D5417"/>
    <w:rsid w:val="002D5E27"/>
    <w:rsid w:val="002E41F3"/>
    <w:rsid w:val="002E48EC"/>
    <w:rsid w:val="002E6A61"/>
    <w:rsid w:val="002E7638"/>
    <w:rsid w:val="002F1727"/>
    <w:rsid w:val="002F2E27"/>
    <w:rsid w:val="002F3996"/>
    <w:rsid w:val="00306092"/>
    <w:rsid w:val="00307284"/>
    <w:rsid w:val="00313AFE"/>
    <w:rsid w:val="00314C68"/>
    <w:rsid w:val="003151DB"/>
    <w:rsid w:val="0031786B"/>
    <w:rsid w:val="00322A6A"/>
    <w:rsid w:val="00324F4D"/>
    <w:rsid w:val="00331207"/>
    <w:rsid w:val="00331A0A"/>
    <w:rsid w:val="00331BC0"/>
    <w:rsid w:val="00331E68"/>
    <w:rsid w:val="00332025"/>
    <w:rsid w:val="00335A1F"/>
    <w:rsid w:val="003376F9"/>
    <w:rsid w:val="00337C94"/>
    <w:rsid w:val="003438E5"/>
    <w:rsid w:val="003451B7"/>
    <w:rsid w:val="00345DDF"/>
    <w:rsid w:val="00347579"/>
    <w:rsid w:val="00351981"/>
    <w:rsid w:val="00355ECC"/>
    <w:rsid w:val="003708E5"/>
    <w:rsid w:val="0037238C"/>
    <w:rsid w:val="00372756"/>
    <w:rsid w:val="00377E9B"/>
    <w:rsid w:val="00383D73"/>
    <w:rsid w:val="003848DA"/>
    <w:rsid w:val="00384F0E"/>
    <w:rsid w:val="003867B5"/>
    <w:rsid w:val="00387020"/>
    <w:rsid w:val="00391368"/>
    <w:rsid w:val="003A43ED"/>
    <w:rsid w:val="003A6141"/>
    <w:rsid w:val="003A69AF"/>
    <w:rsid w:val="003A6D4B"/>
    <w:rsid w:val="003A7C4B"/>
    <w:rsid w:val="003B2BB0"/>
    <w:rsid w:val="003B2F1F"/>
    <w:rsid w:val="003B4072"/>
    <w:rsid w:val="003B4F12"/>
    <w:rsid w:val="003C0345"/>
    <w:rsid w:val="003C0689"/>
    <w:rsid w:val="003C231A"/>
    <w:rsid w:val="003C322A"/>
    <w:rsid w:val="003C3E41"/>
    <w:rsid w:val="003D6809"/>
    <w:rsid w:val="003E0392"/>
    <w:rsid w:val="003E4A66"/>
    <w:rsid w:val="003E612C"/>
    <w:rsid w:val="003E62ED"/>
    <w:rsid w:val="003E7773"/>
    <w:rsid w:val="003F0D94"/>
    <w:rsid w:val="00403141"/>
    <w:rsid w:val="00404D81"/>
    <w:rsid w:val="0040548F"/>
    <w:rsid w:val="00413BB1"/>
    <w:rsid w:val="00416A02"/>
    <w:rsid w:val="004172B1"/>
    <w:rsid w:val="004207D0"/>
    <w:rsid w:val="004236AB"/>
    <w:rsid w:val="0042750B"/>
    <w:rsid w:val="004317C3"/>
    <w:rsid w:val="00435DB0"/>
    <w:rsid w:val="00440E77"/>
    <w:rsid w:val="00440E7F"/>
    <w:rsid w:val="004427ED"/>
    <w:rsid w:val="00443A93"/>
    <w:rsid w:val="00445A77"/>
    <w:rsid w:val="00450A2C"/>
    <w:rsid w:val="004512CD"/>
    <w:rsid w:val="0045208A"/>
    <w:rsid w:val="004642B9"/>
    <w:rsid w:val="004652ED"/>
    <w:rsid w:val="00466479"/>
    <w:rsid w:val="00467118"/>
    <w:rsid w:val="00471E6E"/>
    <w:rsid w:val="00477406"/>
    <w:rsid w:val="004835E9"/>
    <w:rsid w:val="00485744"/>
    <w:rsid w:val="00492145"/>
    <w:rsid w:val="0049263E"/>
    <w:rsid w:val="00492C7F"/>
    <w:rsid w:val="0049345F"/>
    <w:rsid w:val="004935D0"/>
    <w:rsid w:val="00496812"/>
    <w:rsid w:val="00497567"/>
    <w:rsid w:val="004A3037"/>
    <w:rsid w:val="004A41BA"/>
    <w:rsid w:val="004B01BE"/>
    <w:rsid w:val="004B4F33"/>
    <w:rsid w:val="004B7E33"/>
    <w:rsid w:val="004C1214"/>
    <w:rsid w:val="004C596E"/>
    <w:rsid w:val="004C5A62"/>
    <w:rsid w:val="004D09DD"/>
    <w:rsid w:val="004D0E2C"/>
    <w:rsid w:val="004D6597"/>
    <w:rsid w:val="004D69BC"/>
    <w:rsid w:val="004D761B"/>
    <w:rsid w:val="004E0D56"/>
    <w:rsid w:val="004E1D12"/>
    <w:rsid w:val="004E3547"/>
    <w:rsid w:val="004E37CD"/>
    <w:rsid w:val="004E458A"/>
    <w:rsid w:val="004E5B6C"/>
    <w:rsid w:val="004E6BEA"/>
    <w:rsid w:val="004F0AFC"/>
    <w:rsid w:val="004F3401"/>
    <w:rsid w:val="004F4609"/>
    <w:rsid w:val="004F50C0"/>
    <w:rsid w:val="004F5641"/>
    <w:rsid w:val="004F71D3"/>
    <w:rsid w:val="00500799"/>
    <w:rsid w:val="00506AE5"/>
    <w:rsid w:val="00510175"/>
    <w:rsid w:val="00512A45"/>
    <w:rsid w:val="005147AD"/>
    <w:rsid w:val="005160F5"/>
    <w:rsid w:val="00517DFB"/>
    <w:rsid w:val="00517F9A"/>
    <w:rsid w:val="0052117D"/>
    <w:rsid w:val="0052621C"/>
    <w:rsid w:val="00527214"/>
    <w:rsid w:val="00527A69"/>
    <w:rsid w:val="00533550"/>
    <w:rsid w:val="00533D72"/>
    <w:rsid w:val="0053416D"/>
    <w:rsid w:val="00535817"/>
    <w:rsid w:val="0053745C"/>
    <w:rsid w:val="0054083B"/>
    <w:rsid w:val="005454E8"/>
    <w:rsid w:val="0055237E"/>
    <w:rsid w:val="00555CD8"/>
    <w:rsid w:val="005566E0"/>
    <w:rsid w:val="00560755"/>
    <w:rsid w:val="00563AA6"/>
    <w:rsid w:val="00564296"/>
    <w:rsid w:val="00564B12"/>
    <w:rsid w:val="00566FDD"/>
    <w:rsid w:val="00567477"/>
    <w:rsid w:val="00567623"/>
    <w:rsid w:val="005708F4"/>
    <w:rsid w:val="0057321E"/>
    <w:rsid w:val="0058001E"/>
    <w:rsid w:val="00581CEC"/>
    <w:rsid w:val="00581F5B"/>
    <w:rsid w:val="005917FD"/>
    <w:rsid w:val="005920DF"/>
    <w:rsid w:val="0059246B"/>
    <w:rsid w:val="00594E85"/>
    <w:rsid w:val="005A0759"/>
    <w:rsid w:val="005A0A45"/>
    <w:rsid w:val="005A0FF8"/>
    <w:rsid w:val="005A153C"/>
    <w:rsid w:val="005A1F5E"/>
    <w:rsid w:val="005A63E3"/>
    <w:rsid w:val="005B05CD"/>
    <w:rsid w:val="005B1D9D"/>
    <w:rsid w:val="005C1432"/>
    <w:rsid w:val="005C2896"/>
    <w:rsid w:val="005C48E7"/>
    <w:rsid w:val="005C5A2F"/>
    <w:rsid w:val="005D07B6"/>
    <w:rsid w:val="005D192A"/>
    <w:rsid w:val="005D3EAB"/>
    <w:rsid w:val="005D4E0A"/>
    <w:rsid w:val="005D71A0"/>
    <w:rsid w:val="005D791D"/>
    <w:rsid w:val="00600580"/>
    <w:rsid w:val="00600C64"/>
    <w:rsid w:val="0060258A"/>
    <w:rsid w:val="006030EA"/>
    <w:rsid w:val="00603737"/>
    <w:rsid w:val="00610624"/>
    <w:rsid w:val="00621DEB"/>
    <w:rsid w:val="00622A91"/>
    <w:rsid w:val="00626A68"/>
    <w:rsid w:val="0062738C"/>
    <w:rsid w:val="006274BF"/>
    <w:rsid w:val="00635256"/>
    <w:rsid w:val="00636846"/>
    <w:rsid w:val="00640E22"/>
    <w:rsid w:val="006415D8"/>
    <w:rsid w:val="0064217C"/>
    <w:rsid w:val="00642865"/>
    <w:rsid w:val="006436E2"/>
    <w:rsid w:val="006454DA"/>
    <w:rsid w:val="00646D74"/>
    <w:rsid w:val="006478AE"/>
    <w:rsid w:val="00647F57"/>
    <w:rsid w:val="00657B33"/>
    <w:rsid w:val="0066323A"/>
    <w:rsid w:val="00664613"/>
    <w:rsid w:val="00672BA8"/>
    <w:rsid w:val="006800AE"/>
    <w:rsid w:val="0068145A"/>
    <w:rsid w:val="00681ECE"/>
    <w:rsid w:val="00683BE2"/>
    <w:rsid w:val="006848FD"/>
    <w:rsid w:val="00684DEB"/>
    <w:rsid w:val="006868AA"/>
    <w:rsid w:val="006914B9"/>
    <w:rsid w:val="00692532"/>
    <w:rsid w:val="00696B83"/>
    <w:rsid w:val="00697CD0"/>
    <w:rsid w:val="006A01C1"/>
    <w:rsid w:val="006A47CF"/>
    <w:rsid w:val="006A4A3F"/>
    <w:rsid w:val="006A7B35"/>
    <w:rsid w:val="006B52B3"/>
    <w:rsid w:val="006D1D4A"/>
    <w:rsid w:val="006D207C"/>
    <w:rsid w:val="006E1984"/>
    <w:rsid w:val="006E7149"/>
    <w:rsid w:val="006F1543"/>
    <w:rsid w:val="006F2AE4"/>
    <w:rsid w:val="006F4DE6"/>
    <w:rsid w:val="006F5A95"/>
    <w:rsid w:val="006F72AB"/>
    <w:rsid w:val="0070009A"/>
    <w:rsid w:val="00700764"/>
    <w:rsid w:val="00702E8B"/>
    <w:rsid w:val="007049EE"/>
    <w:rsid w:val="0070709B"/>
    <w:rsid w:val="00707DF7"/>
    <w:rsid w:val="0071162C"/>
    <w:rsid w:val="00712CF3"/>
    <w:rsid w:val="007154B3"/>
    <w:rsid w:val="00715BC2"/>
    <w:rsid w:val="007262F7"/>
    <w:rsid w:val="00733870"/>
    <w:rsid w:val="00734582"/>
    <w:rsid w:val="007373ED"/>
    <w:rsid w:val="00737A7E"/>
    <w:rsid w:val="00741227"/>
    <w:rsid w:val="0074223D"/>
    <w:rsid w:val="00744B4C"/>
    <w:rsid w:val="00756EFB"/>
    <w:rsid w:val="00756F1B"/>
    <w:rsid w:val="00757DDE"/>
    <w:rsid w:val="00760579"/>
    <w:rsid w:val="00764DB3"/>
    <w:rsid w:val="00765A07"/>
    <w:rsid w:val="00767F26"/>
    <w:rsid w:val="007749F2"/>
    <w:rsid w:val="00776AE0"/>
    <w:rsid w:val="00776DE1"/>
    <w:rsid w:val="0077740E"/>
    <w:rsid w:val="00782781"/>
    <w:rsid w:val="00787C03"/>
    <w:rsid w:val="00791D4B"/>
    <w:rsid w:val="00793C30"/>
    <w:rsid w:val="007A137A"/>
    <w:rsid w:val="007A7C54"/>
    <w:rsid w:val="007B0A8A"/>
    <w:rsid w:val="007B6033"/>
    <w:rsid w:val="007B678D"/>
    <w:rsid w:val="007B68DF"/>
    <w:rsid w:val="007C340D"/>
    <w:rsid w:val="007C55E9"/>
    <w:rsid w:val="007C621D"/>
    <w:rsid w:val="007C65BE"/>
    <w:rsid w:val="007C7190"/>
    <w:rsid w:val="007D102A"/>
    <w:rsid w:val="007D40FD"/>
    <w:rsid w:val="007D4953"/>
    <w:rsid w:val="007D64EC"/>
    <w:rsid w:val="007E11B6"/>
    <w:rsid w:val="007E23EB"/>
    <w:rsid w:val="007E28AD"/>
    <w:rsid w:val="007E36B3"/>
    <w:rsid w:val="007F2619"/>
    <w:rsid w:val="007F50CB"/>
    <w:rsid w:val="007F6E72"/>
    <w:rsid w:val="00800D44"/>
    <w:rsid w:val="00801AEB"/>
    <w:rsid w:val="00804DFA"/>
    <w:rsid w:val="00810243"/>
    <w:rsid w:val="008121AE"/>
    <w:rsid w:val="00812EA8"/>
    <w:rsid w:val="00821000"/>
    <w:rsid w:val="00822805"/>
    <w:rsid w:val="00822DB5"/>
    <w:rsid w:val="00827522"/>
    <w:rsid w:val="0083202B"/>
    <w:rsid w:val="0083233A"/>
    <w:rsid w:val="008365AF"/>
    <w:rsid w:val="00836691"/>
    <w:rsid w:val="00840C3C"/>
    <w:rsid w:val="008416CA"/>
    <w:rsid w:val="00843676"/>
    <w:rsid w:val="00846508"/>
    <w:rsid w:val="00850B36"/>
    <w:rsid w:val="0085264E"/>
    <w:rsid w:val="0085402C"/>
    <w:rsid w:val="00864A25"/>
    <w:rsid w:val="00865F46"/>
    <w:rsid w:val="00866C67"/>
    <w:rsid w:val="0086719D"/>
    <w:rsid w:val="008763B8"/>
    <w:rsid w:val="008834C0"/>
    <w:rsid w:val="0088373B"/>
    <w:rsid w:val="00886446"/>
    <w:rsid w:val="008907A6"/>
    <w:rsid w:val="008907CE"/>
    <w:rsid w:val="008A0FE3"/>
    <w:rsid w:val="008A2A97"/>
    <w:rsid w:val="008A35FA"/>
    <w:rsid w:val="008A3A38"/>
    <w:rsid w:val="008A6609"/>
    <w:rsid w:val="008A6F50"/>
    <w:rsid w:val="008B0AD5"/>
    <w:rsid w:val="008B6206"/>
    <w:rsid w:val="008C0CE4"/>
    <w:rsid w:val="008C6803"/>
    <w:rsid w:val="008C7FA9"/>
    <w:rsid w:val="008D07ED"/>
    <w:rsid w:val="008D21E0"/>
    <w:rsid w:val="008E1481"/>
    <w:rsid w:val="008E17DF"/>
    <w:rsid w:val="008E2006"/>
    <w:rsid w:val="008E61A6"/>
    <w:rsid w:val="008F1977"/>
    <w:rsid w:val="008F1FED"/>
    <w:rsid w:val="008F2E63"/>
    <w:rsid w:val="008F60BE"/>
    <w:rsid w:val="008F7863"/>
    <w:rsid w:val="009020E9"/>
    <w:rsid w:val="00904556"/>
    <w:rsid w:val="0091237C"/>
    <w:rsid w:val="009148DE"/>
    <w:rsid w:val="009152D0"/>
    <w:rsid w:val="009159FC"/>
    <w:rsid w:val="00920111"/>
    <w:rsid w:val="009204B2"/>
    <w:rsid w:val="00920526"/>
    <w:rsid w:val="00922F5C"/>
    <w:rsid w:val="009261BE"/>
    <w:rsid w:val="00926FDB"/>
    <w:rsid w:val="00931F0A"/>
    <w:rsid w:val="00933F77"/>
    <w:rsid w:val="00933FE3"/>
    <w:rsid w:val="00934F75"/>
    <w:rsid w:val="00942DDA"/>
    <w:rsid w:val="0095055D"/>
    <w:rsid w:val="009535B8"/>
    <w:rsid w:val="00955B2F"/>
    <w:rsid w:val="009609A6"/>
    <w:rsid w:val="00961C6E"/>
    <w:rsid w:val="00962029"/>
    <w:rsid w:val="0096276D"/>
    <w:rsid w:val="00963B5C"/>
    <w:rsid w:val="00963C0C"/>
    <w:rsid w:val="009658CD"/>
    <w:rsid w:val="009668C1"/>
    <w:rsid w:val="009679B3"/>
    <w:rsid w:val="0097212A"/>
    <w:rsid w:val="009721C8"/>
    <w:rsid w:val="009769E2"/>
    <w:rsid w:val="00977333"/>
    <w:rsid w:val="00980E59"/>
    <w:rsid w:val="0098379A"/>
    <w:rsid w:val="0098514F"/>
    <w:rsid w:val="0098557B"/>
    <w:rsid w:val="00990E56"/>
    <w:rsid w:val="009919F9"/>
    <w:rsid w:val="009964D3"/>
    <w:rsid w:val="00997B8E"/>
    <w:rsid w:val="009A10AE"/>
    <w:rsid w:val="009A24C7"/>
    <w:rsid w:val="009A4546"/>
    <w:rsid w:val="009A4EA5"/>
    <w:rsid w:val="009A5091"/>
    <w:rsid w:val="009B0705"/>
    <w:rsid w:val="009B403C"/>
    <w:rsid w:val="009B58CB"/>
    <w:rsid w:val="009B638B"/>
    <w:rsid w:val="009B63B6"/>
    <w:rsid w:val="009C1205"/>
    <w:rsid w:val="009C1BF1"/>
    <w:rsid w:val="009C36FF"/>
    <w:rsid w:val="009C49D0"/>
    <w:rsid w:val="009C5587"/>
    <w:rsid w:val="009D132F"/>
    <w:rsid w:val="009D3DA5"/>
    <w:rsid w:val="009D5BCE"/>
    <w:rsid w:val="009E7D53"/>
    <w:rsid w:val="009F09D1"/>
    <w:rsid w:val="009F0C1D"/>
    <w:rsid w:val="00A06534"/>
    <w:rsid w:val="00A12513"/>
    <w:rsid w:val="00A13A3A"/>
    <w:rsid w:val="00A15D6A"/>
    <w:rsid w:val="00A229F3"/>
    <w:rsid w:val="00A24726"/>
    <w:rsid w:val="00A24A95"/>
    <w:rsid w:val="00A2538E"/>
    <w:rsid w:val="00A34546"/>
    <w:rsid w:val="00A36DD0"/>
    <w:rsid w:val="00A3781B"/>
    <w:rsid w:val="00A401D1"/>
    <w:rsid w:val="00A431DA"/>
    <w:rsid w:val="00A43A29"/>
    <w:rsid w:val="00A43F92"/>
    <w:rsid w:val="00A47A42"/>
    <w:rsid w:val="00A47D54"/>
    <w:rsid w:val="00A52BBB"/>
    <w:rsid w:val="00A532AF"/>
    <w:rsid w:val="00A53787"/>
    <w:rsid w:val="00A540D1"/>
    <w:rsid w:val="00A54741"/>
    <w:rsid w:val="00A566F2"/>
    <w:rsid w:val="00A573B2"/>
    <w:rsid w:val="00A57A81"/>
    <w:rsid w:val="00A62483"/>
    <w:rsid w:val="00A659F0"/>
    <w:rsid w:val="00A71EAE"/>
    <w:rsid w:val="00A74530"/>
    <w:rsid w:val="00A75E4B"/>
    <w:rsid w:val="00A75FBF"/>
    <w:rsid w:val="00A76545"/>
    <w:rsid w:val="00A83AA6"/>
    <w:rsid w:val="00A87CD1"/>
    <w:rsid w:val="00A91A06"/>
    <w:rsid w:val="00A924ED"/>
    <w:rsid w:val="00A967E7"/>
    <w:rsid w:val="00AA0496"/>
    <w:rsid w:val="00AA051B"/>
    <w:rsid w:val="00AA238B"/>
    <w:rsid w:val="00AA2B16"/>
    <w:rsid w:val="00AA30D5"/>
    <w:rsid w:val="00AA5A38"/>
    <w:rsid w:val="00AA5A72"/>
    <w:rsid w:val="00AA62C9"/>
    <w:rsid w:val="00AA7E19"/>
    <w:rsid w:val="00AB1600"/>
    <w:rsid w:val="00AB1CF8"/>
    <w:rsid w:val="00AB2053"/>
    <w:rsid w:val="00AB5E47"/>
    <w:rsid w:val="00AB79E5"/>
    <w:rsid w:val="00AC2B85"/>
    <w:rsid w:val="00AC4E63"/>
    <w:rsid w:val="00AC5D18"/>
    <w:rsid w:val="00AC6185"/>
    <w:rsid w:val="00AD0522"/>
    <w:rsid w:val="00AD120F"/>
    <w:rsid w:val="00AE0BCD"/>
    <w:rsid w:val="00AE7498"/>
    <w:rsid w:val="00AF0115"/>
    <w:rsid w:val="00AF3874"/>
    <w:rsid w:val="00AF45A5"/>
    <w:rsid w:val="00AF4D99"/>
    <w:rsid w:val="00AF642A"/>
    <w:rsid w:val="00AF67B6"/>
    <w:rsid w:val="00AF71C1"/>
    <w:rsid w:val="00B01CAC"/>
    <w:rsid w:val="00B029CA"/>
    <w:rsid w:val="00B116E0"/>
    <w:rsid w:val="00B1224A"/>
    <w:rsid w:val="00B124DD"/>
    <w:rsid w:val="00B15EB8"/>
    <w:rsid w:val="00B169B3"/>
    <w:rsid w:val="00B17AE7"/>
    <w:rsid w:val="00B22CBA"/>
    <w:rsid w:val="00B26E58"/>
    <w:rsid w:val="00B2714B"/>
    <w:rsid w:val="00B27EE1"/>
    <w:rsid w:val="00B318CE"/>
    <w:rsid w:val="00B35328"/>
    <w:rsid w:val="00B37659"/>
    <w:rsid w:val="00B37E7D"/>
    <w:rsid w:val="00B418FC"/>
    <w:rsid w:val="00B4506D"/>
    <w:rsid w:val="00B46593"/>
    <w:rsid w:val="00B534D7"/>
    <w:rsid w:val="00B54441"/>
    <w:rsid w:val="00B54A2E"/>
    <w:rsid w:val="00B561D5"/>
    <w:rsid w:val="00B573E0"/>
    <w:rsid w:val="00B621ED"/>
    <w:rsid w:val="00B627F0"/>
    <w:rsid w:val="00B6404A"/>
    <w:rsid w:val="00B64450"/>
    <w:rsid w:val="00B672A8"/>
    <w:rsid w:val="00B673E0"/>
    <w:rsid w:val="00B71209"/>
    <w:rsid w:val="00B742AA"/>
    <w:rsid w:val="00B8432B"/>
    <w:rsid w:val="00B84C86"/>
    <w:rsid w:val="00B850A1"/>
    <w:rsid w:val="00B922F6"/>
    <w:rsid w:val="00BB0467"/>
    <w:rsid w:val="00BB15F5"/>
    <w:rsid w:val="00BB3865"/>
    <w:rsid w:val="00BB3CE0"/>
    <w:rsid w:val="00BB726C"/>
    <w:rsid w:val="00BC0752"/>
    <w:rsid w:val="00BC3526"/>
    <w:rsid w:val="00BC463B"/>
    <w:rsid w:val="00BC61C2"/>
    <w:rsid w:val="00BC782E"/>
    <w:rsid w:val="00BD1679"/>
    <w:rsid w:val="00BD2B24"/>
    <w:rsid w:val="00BD6A36"/>
    <w:rsid w:val="00BD70A9"/>
    <w:rsid w:val="00BE1124"/>
    <w:rsid w:val="00BE3A54"/>
    <w:rsid w:val="00BF07EE"/>
    <w:rsid w:val="00BF147E"/>
    <w:rsid w:val="00BF1BE9"/>
    <w:rsid w:val="00BF6AE4"/>
    <w:rsid w:val="00BF74C3"/>
    <w:rsid w:val="00C044F5"/>
    <w:rsid w:val="00C04AF9"/>
    <w:rsid w:val="00C05721"/>
    <w:rsid w:val="00C07111"/>
    <w:rsid w:val="00C10579"/>
    <w:rsid w:val="00C1684D"/>
    <w:rsid w:val="00C21D0F"/>
    <w:rsid w:val="00C24EE5"/>
    <w:rsid w:val="00C259E2"/>
    <w:rsid w:val="00C25FC8"/>
    <w:rsid w:val="00C27676"/>
    <w:rsid w:val="00C312F3"/>
    <w:rsid w:val="00C32BA8"/>
    <w:rsid w:val="00C34FE9"/>
    <w:rsid w:val="00C357C9"/>
    <w:rsid w:val="00C36B69"/>
    <w:rsid w:val="00C37E19"/>
    <w:rsid w:val="00C43C48"/>
    <w:rsid w:val="00C4479A"/>
    <w:rsid w:val="00C45DE1"/>
    <w:rsid w:val="00C47557"/>
    <w:rsid w:val="00C51D73"/>
    <w:rsid w:val="00C522CB"/>
    <w:rsid w:val="00C5392F"/>
    <w:rsid w:val="00C54982"/>
    <w:rsid w:val="00C559AD"/>
    <w:rsid w:val="00C62399"/>
    <w:rsid w:val="00C62CA3"/>
    <w:rsid w:val="00C651D3"/>
    <w:rsid w:val="00C7253B"/>
    <w:rsid w:val="00C76795"/>
    <w:rsid w:val="00C76E20"/>
    <w:rsid w:val="00C85451"/>
    <w:rsid w:val="00C865E8"/>
    <w:rsid w:val="00C8737E"/>
    <w:rsid w:val="00C905F9"/>
    <w:rsid w:val="00C9169F"/>
    <w:rsid w:val="00C941E8"/>
    <w:rsid w:val="00C95A55"/>
    <w:rsid w:val="00C95A8B"/>
    <w:rsid w:val="00C967A8"/>
    <w:rsid w:val="00CA2681"/>
    <w:rsid w:val="00CA5D97"/>
    <w:rsid w:val="00CA7189"/>
    <w:rsid w:val="00CB05AB"/>
    <w:rsid w:val="00CB0C17"/>
    <w:rsid w:val="00CB18CD"/>
    <w:rsid w:val="00CB30EA"/>
    <w:rsid w:val="00CB465A"/>
    <w:rsid w:val="00CB63CB"/>
    <w:rsid w:val="00CB7A5C"/>
    <w:rsid w:val="00CC0386"/>
    <w:rsid w:val="00CC0835"/>
    <w:rsid w:val="00CC0BC2"/>
    <w:rsid w:val="00CD04FB"/>
    <w:rsid w:val="00CD13EE"/>
    <w:rsid w:val="00CD1C5F"/>
    <w:rsid w:val="00CD3983"/>
    <w:rsid w:val="00CD4FEC"/>
    <w:rsid w:val="00CD5664"/>
    <w:rsid w:val="00CE17C7"/>
    <w:rsid w:val="00CE5E9B"/>
    <w:rsid w:val="00CF098D"/>
    <w:rsid w:val="00CF4516"/>
    <w:rsid w:val="00CF57F9"/>
    <w:rsid w:val="00CF6570"/>
    <w:rsid w:val="00CF6593"/>
    <w:rsid w:val="00D01E3E"/>
    <w:rsid w:val="00D0266B"/>
    <w:rsid w:val="00D036CE"/>
    <w:rsid w:val="00D04427"/>
    <w:rsid w:val="00D046DA"/>
    <w:rsid w:val="00D11EEF"/>
    <w:rsid w:val="00D1441F"/>
    <w:rsid w:val="00D149E0"/>
    <w:rsid w:val="00D17A99"/>
    <w:rsid w:val="00D2044A"/>
    <w:rsid w:val="00D24D81"/>
    <w:rsid w:val="00D2691B"/>
    <w:rsid w:val="00D34700"/>
    <w:rsid w:val="00D40071"/>
    <w:rsid w:val="00D41AE2"/>
    <w:rsid w:val="00D423AD"/>
    <w:rsid w:val="00D43E6F"/>
    <w:rsid w:val="00D508B3"/>
    <w:rsid w:val="00D50D22"/>
    <w:rsid w:val="00D57C68"/>
    <w:rsid w:val="00D622AD"/>
    <w:rsid w:val="00D65DDB"/>
    <w:rsid w:val="00D70E21"/>
    <w:rsid w:val="00D716DE"/>
    <w:rsid w:val="00D75A05"/>
    <w:rsid w:val="00D81EB8"/>
    <w:rsid w:val="00D82524"/>
    <w:rsid w:val="00D82DF8"/>
    <w:rsid w:val="00D91B4B"/>
    <w:rsid w:val="00D92A64"/>
    <w:rsid w:val="00D93AAE"/>
    <w:rsid w:val="00D945C1"/>
    <w:rsid w:val="00D94AB3"/>
    <w:rsid w:val="00D9549F"/>
    <w:rsid w:val="00D9641A"/>
    <w:rsid w:val="00D9754D"/>
    <w:rsid w:val="00D9764D"/>
    <w:rsid w:val="00DA4CF1"/>
    <w:rsid w:val="00DA5290"/>
    <w:rsid w:val="00DB2CC6"/>
    <w:rsid w:val="00DB4C81"/>
    <w:rsid w:val="00DB68AD"/>
    <w:rsid w:val="00DB6FAE"/>
    <w:rsid w:val="00DC2087"/>
    <w:rsid w:val="00DC2AD2"/>
    <w:rsid w:val="00DC2C12"/>
    <w:rsid w:val="00DC44A8"/>
    <w:rsid w:val="00DC70DB"/>
    <w:rsid w:val="00DD0C83"/>
    <w:rsid w:val="00DD11B7"/>
    <w:rsid w:val="00DD1B26"/>
    <w:rsid w:val="00DE0037"/>
    <w:rsid w:val="00DE0C45"/>
    <w:rsid w:val="00DE11D7"/>
    <w:rsid w:val="00DE6162"/>
    <w:rsid w:val="00DF088A"/>
    <w:rsid w:val="00DF144E"/>
    <w:rsid w:val="00DF2C13"/>
    <w:rsid w:val="00DF43B4"/>
    <w:rsid w:val="00DF7596"/>
    <w:rsid w:val="00E029FB"/>
    <w:rsid w:val="00E10E55"/>
    <w:rsid w:val="00E16262"/>
    <w:rsid w:val="00E16486"/>
    <w:rsid w:val="00E251CF"/>
    <w:rsid w:val="00E27B91"/>
    <w:rsid w:val="00E328D7"/>
    <w:rsid w:val="00E33AC9"/>
    <w:rsid w:val="00E3674B"/>
    <w:rsid w:val="00E40114"/>
    <w:rsid w:val="00E468F1"/>
    <w:rsid w:val="00E52600"/>
    <w:rsid w:val="00E546B9"/>
    <w:rsid w:val="00E6193B"/>
    <w:rsid w:val="00E625FC"/>
    <w:rsid w:val="00E635DD"/>
    <w:rsid w:val="00E647ED"/>
    <w:rsid w:val="00E70140"/>
    <w:rsid w:val="00E76A5D"/>
    <w:rsid w:val="00E86DF7"/>
    <w:rsid w:val="00E872C7"/>
    <w:rsid w:val="00E92E8B"/>
    <w:rsid w:val="00E930D3"/>
    <w:rsid w:val="00E9740F"/>
    <w:rsid w:val="00E97F34"/>
    <w:rsid w:val="00EA2338"/>
    <w:rsid w:val="00EA5C2A"/>
    <w:rsid w:val="00EA6406"/>
    <w:rsid w:val="00EB1D1D"/>
    <w:rsid w:val="00EB3867"/>
    <w:rsid w:val="00EB44D8"/>
    <w:rsid w:val="00EB5AF3"/>
    <w:rsid w:val="00EB7525"/>
    <w:rsid w:val="00EC0E66"/>
    <w:rsid w:val="00ED0052"/>
    <w:rsid w:val="00ED07AB"/>
    <w:rsid w:val="00ED2408"/>
    <w:rsid w:val="00ED3D53"/>
    <w:rsid w:val="00ED4A95"/>
    <w:rsid w:val="00ED60BF"/>
    <w:rsid w:val="00ED7B29"/>
    <w:rsid w:val="00EE04DE"/>
    <w:rsid w:val="00EE2A4F"/>
    <w:rsid w:val="00EF64AD"/>
    <w:rsid w:val="00EF7C9E"/>
    <w:rsid w:val="00F06331"/>
    <w:rsid w:val="00F116EA"/>
    <w:rsid w:val="00F11D01"/>
    <w:rsid w:val="00F122D1"/>
    <w:rsid w:val="00F128FE"/>
    <w:rsid w:val="00F16E3B"/>
    <w:rsid w:val="00F23D74"/>
    <w:rsid w:val="00F24948"/>
    <w:rsid w:val="00F262CC"/>
    <w:rsid w:val="00F35FCB"/>
    <w:rsid w:val="00F37302"/>
    <w:rsid w:val="00F37FD0"/>
    <w:rsid w:val="00F40EC7"/>
    <w:rsid w:val="00F42706"/>
    <w:rsid w:val="00F428A3"/>
    <w:rsid w:val="00F43004"/>
    <w:rsid w:val="00F45FC7"/>
    <w:rsid w:val="00F502C8"/>
    <w:rsid w:val="00F505B6"/>
    <w:rsid w:val="00F51531"/>
    <w:rsid w:val="00F52472"/>
    <w:rsid w:val="00F541F0"/>
    <w:rsid w:val="00F5712C"/>
    <w:rsid w:val="00F60180"/>
    <w:rsid w:val="00F601DA"/>
    <w:rsid w:val="00F62E19"/>
    <w:rsid w:val="00F70940"/>
    <w:rsid w:val="00F7337A"/>
    <w:rsid w:val="00F7537C"/>
    <w:rsid w:val="00F7576A"/>
    <w:rsid w:val="00F80494"/>
    <w:rsid w:val="00F80A08"/>
    <w:rsid w:val="00F8228B"/>
    <w:rsid w:val="00F84ACD"/>
    <w:rsid w:val="00F86427"/>
    <w:rsid w:val="00F86874"/>
    <w:rsid w:val="00F906E3"/>
    <w:rsid w:val="00F9079A"/>
    <w:rsid w:val="00F977AB"/>
    <w:rsid w:val="00FA1F2C"/>
    <w:rsid w:val="00FA4BFF"/>
    <w:rsid w:val="00FB2DF2"/>
    <w:rsid w:val="00FB7178"/>
    <w:rsid w:val="00FB7B54"/>
    <w:rsid w:val="00FC3A62"/>
    <w:rsid w:val="00FC61F2"/>
    <w:rsid w:val="00FD017F"/>
    <w:rsid w:val="00FD4328"/>
    <w:rsid w:val="00FD51D1"/>
    <w:rsid w:val="00FD78D2"/>
    <w:rsid w:val="00FE5469"/>
    <w:rsid w:val="00FE7E02"/>
    <w:rsid w:val="00FF245D"/>
    <w:rsid w:val="00FF4B32"/>
    <w:rsid w:val="00FF535A"/>
    <w:rsid w:val="00FF544E"/>
    <w:rsid w:val="00FF62E8"/>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6496a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66F2"/>
    <w:rPr>
      <w:lang w:eastAsia="en-US"/>
    </w:rPr>
  </w:style>
  <w:style w:type="paragraph" w:styleId="Heading1">
    <w:name w:val="heading 1"/>
    <w:basedOn w:val="Normal"/>
    <w:next w:val="Normal"/>
    <w:qFormat/>
    <w:rsid w:val="00F122D1"/>
    <w:pPr>
      <w:keepNext/>
      <w:outlineLvl w:val="0"/>
    </w:pPr>
    <w:rPr>
      <w:rFonts w:ascii="Comic Sans MS" w:hAnsi="Comic Sans MS"/>
      <w:color w:val="0000FF"/>
      <w:sz w:val="56"/>
    </w:rPr>
  </w:style>
  <w:style w:type="paragraph" w:styleId="Heading2">
    <w:name w:val="heading 2"/>
    <w:basedOn w:val="Normal"/>
    <w:next w:val="Normal"/>
    <w:qFormat/>
    <w:rsid w:val="00F122D1"/>
    <w:pPr>
      <w:keepNext/>
      <w:jc w:val="center"/>
      <w:outlineLvl w:val="1"/>
    </w:pPr>
    <w:rPr>
      <w:color w:val="0000FF"/>
      <w:sz w:val="24"/>
    </w:rPr>
  </w:style>
  <w:style w:type="paragraph" w:styleId="Heading3">
    <w:name w:val="heading 3"/>
    <w:basedOn w:val="Normal"/>
    <w:next w:val="Normal"/>
    <w:qFormat/>
    <w:rsid w:val="006F72AB"/>
    <w:pPr>
      <w:keepNext/>
      <w:spacing w:before="240" w:after="60"/>
      <w:outlineLvl w:val="2"/>
    </w:pPr>
    <w:rPr>
      <w:rFonts w:ascii="Arial" w:hAnsi="Arial" w:cs="Arial"/>
      <w:b/>
      <w:bCs/>
      <w:sz w:val="26"/>
      <w:szCs w:val="26"/>
    </w:rPr>
  </w:style>
  <w:style w:type="paragraph" w:styleId="Heading4">
    <w:name w:val="heading 4"/>
    <w:basedOn w:val="Normal"/>
    <w:next w:val="Normal"/>
    <w:qFormat/>
    <w:rsid w:val="00FF544E"/>
    <w:pPr>
      <w:keepNext/>
      <w:spacing w:before="240" w:after="60"/>
      <w:outlineLvl w:val="3"/>
    </w:pPr>
    <w:rPr>
      <w:b/>
      <w:bCs/>
      <w:sz w:val="28"/>
      <w:szCs w:val="28"/>
    </w:rPr>
  </w:style>
  <w:style w:type="paragraph" w:styleId="Heading6">
    <w:name w:val="heading 6"/>
    <w:basedOn w:val="Normal"/>
    <w:next w:val="Normal"/>
    <w:qFormat/>
    <w:rsid w:val="003E612C"/>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22D1"/>
    <w:pPr>
      <w:tabs>
        <w:tab w:val="center" w:pos="4320"/>
        <w:tab w:val="right" w:pos="8640"/>
      </w:tabs>
    </w:pPr>
  </w:style>
  <w:style w:type="paragraph" w:styleId="Footer">
    <w:name w:val="footer"/>
    <w:basedOn w:val="Normal"/>
    <w:rsid w:val="00F122D1"/>
    <w:pPr>
      <w:tabs>
        <w:tab w:val="center" w:pos="4320"/>
        <w:tab w:val="right" w:pos="8640"/>
      </w:tabs>
    </w:pPr>
  </w:style>
  <w:style w:type="character" w:styleId="PageNumber">
    <w:name w:val="page number"/>
    <w:basedOn w:val="DefaultParagraphFont"/>
    <w:rsid w:val="0015093C"/>
  </w:style>
  <w:style w:type="paragraph" w:styleId="BodyTextIndent">
    <w:name w:val="Body Text Indent"/>
    <w:basedOn w:val="Normal"/>
    <w:rsid w:val="00B124DD"/>
    <w:pPr>
      <w:ind w:left="360"/>
    </w:pPr>
    <w:rPr>
      <w:sz w:val="24"/>
    </w:rPr>
  </w:style>
  <w:style w:type="character" w:styleId="Hyperlink">
    <w:name w:val="Hyperlink"/>
    <w:basedOn w:val="DefaultParagraphFont"/>
    <w:rsid w:val="00203401"/>
    <w:rPr>
      <w:color w:val="0000FF"/>
      <w:u w:val="single"/>
    </w:rPr>
  </w:style>
  <w:style w:type="paragraph" w:styleId="BalloonText">
    <w:name w:val="Balloon Text"/>
    <w:basedOn w:val="Normal"/>
    <w:semiHidden/>
    <w:rsid w:val="00267421"/>
    <w:rPr>
      <w:rFonts w:ascii="Tahoma" w:hAnsi="Tahoma" w:cs="Tahoma"/>
      <w:sz w:val="16"/>
      <w:szCs w:val="16"/>
    </w:rPr>
  </w:style>
  <w:style w:type="paragraph" w:styleId="BodyText">
    <w:name w:val="Body Text"/>
    <w:basedOn w:val="Normal"/>
    <w:rsid w:val="00997B8E"/>
    <w:pPr>
      <w:spacing w:after="120"/>
    </w:pPr>
  </w:style>
  <w:style w:type="paragraph" w:styleId="BodyText2">
    <w:name w:val="Body Text 2"/>
    <w:basedOn w:val="Normal"/>
    <w:rsid w:val="00866C67"/>
    <w:pPr>
      <w:spacing w:after="120" w:line="480" w:lineRule="auto"/>
    </w:pPr>
  </w:style>
  <w:style w:type="table" w:styleId="TableGrid">
    <w:name w:val="Table Grid"/>
    <w:basedOn w:val="TableNormal"/>
    <w:rsid w:val="00DF08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ory-body">
    <w:name w:val="story-body"/>
    <w:basedOn w:val="Normal"/>
    <w:rsid w:val="008121AE"/>
    <w:pPr>
      <w:spacing w:before="100" w:beforeAutospacing="1" w:after="100" w:afterAutospacing="1"/>
    </w:pPr>
    <w:rPr>
      <w:rFonts w:ascii="Arial" w:hAnsi="Arial"/>
      <w:sz w:val="22"/>
      <w:szCs w:val="22"/>
      <w:lang w:bidi="th-TH"/>
    </w:rPr>
  </w:style>
  <w:style w:type="paragraph" w:styleId="NormalWeb">
    <w:name w:val="Normal (Web)"/>
    <w:basedOn w:val="Normal"/>
    <w:rsid w:val="001F4DB0"/>
    <w:pPr>
      <w:spacing w:before="100" w:beforeAutospacing="1" w:after="100" w:afterAutospacing="1"/>
    </w:pPr>
    <w:rPr>
      <w:sz w:val="24"/>
      <w:szCs w:val="24"/>
    </w:rPr>
  </w:style>
  <w:style w:type="paragraph" w:customStyle="1" w:styleId="1Char">
    <w:name w:val="1 Char"/>
    <w:basedOn w:val="Normal"/>
    <w:rsid w:val="004F3401"/>
    <w:pPr>
      <w:spacing w:after="160" w:line="240" w:lineRule="exact"/>
    </w:pPr>
    <w:rPr>
      <w:rFonts w:ascii="Tahoma" w:hAnsi="Tahoma"/>
    </w:rPr>
  </w:style>
  <w:style w:type="paragraph" w:styleId="FootnoteText">
    <w:name w:val="footnote text"/>
    <w:basedOn w:val="Normal"/>
    <w:link w:val="FootnoteTextChar"/>
    <w:semiHidden/>
    <w:rsid w:val="008A6609"/>
  </w:style>
  <w:style w:type="character" w:styleId="FootnoteReference">
    <w:name w:val="footnote reference"/>
    <w:basedOn w:val="DefaultParagraphFont"/>
    <w:semiHidden/>
    <w:rsid w:val="008A6609"/>
    <w:rPr>
      <w:vertAlign w:val="superscript"/>
    </w:rPr>
  </w:style>
  <w:style w:type="character" w:customStyle="1" w:styleId="FootnoteTextChar">
    <w:name w:val="Footnote Text Char"/>
    <w:basedOn w:val="DefaultParagraphFont"/>
    <w:link w:val="FootnoteText"/>
    <w:semiHidden/>
    <w:rsid w:val="008A6609"/>
    <w:rPr>
      <w:lang w:val="en-ZA" w:eastAsia="en-US" w:bidi="ar-SA"/>
    </w:rPr>
  </w:style>
  <w:style w:type="paragraph" w:styleId="ListParagraph">
    <w:name w:val="List Paragraph"/>
    <w:basedOn w:val="Normal"/>
    <w:uiPriority w:val="34"/>
    <w:qFormat/>
    <w:rsid w:val="00E70140"/>
    <w:pPr>
      <w:ind w:left="720"/>
      <w:contextualSpacing/>
    </w:pPr>
    <w:rPr>
      <w:lang w:val="en-US"/>
    </w:rPr>
  </w:style>
</w:styles>
</file>

<file path=word/webSettings.xml><?xml version="1.0" encoding="utf-8"?>
<w:webSettings xmlns:r="http://schemas.openxmlformats.org/officeDocument/2006/relationships" xmlns:w="http://schemas.openxmlformats.org/wordprocessingml/2006/main">
  <w:divs>
    <w:div w:id="391395114">
      <w:bodyDiv w:val="1"/>
      <w:marLeft w:val="0"/>
      <w:marRight w:val="0"/>
      <w:marTop w:val="0"/>
      <w:marBottom w:val="0"/>
      <w:divBdr>
        <w:top w:val="none" w:sz="0" w:space="0" w:color="auto"/>
        <w:left w:val="none" w:sz="0" w:space="0" w:color="auto"/>
        <w:bottom w:val="none" w:sz="0" w:space="0" w:color="auto"/>
        <w:right w:val="none" w:sz="0" w:space="0" w:color="auto"/>
      </w:divBdr>
    </w:div>
    <w:div w:id="763646017">
      <w:bodyDiv w:val="1"/>
      <w:marLeft w:val="0"/>
      <w:marRight w:val="0"/>
      <w:marTop w:val="0"/>
      <w:marBottom w:val="0"/>
      <w:divBdr>
        <w:top w:val="none" w:sz="0" w:space="0" w:color="auto"/>
        <w:left w:val="none" w:sz="0" w:space="0" w:color="auto"/>
        <w:bottom w:val="none" w:sz="0" w:space="0" w:color="auto"/>
        <w:right w:val="none" w:sz="0" w:space="0" w:color="auto"/>
      </w:divBdr>
    </w:div>
    <w:div w:id="1031996398">
      <w:bodyDiv w:val="1"/>
      <w:marLeft w:val="0"/>
      <w:marRight w:val="0"/>
      <w:marTop w:val="0"/>
      <w:marBottom w:val="0"/>
      <w:divBdr>
        <w:top w:val="none" w:sz="0" w:space="0" w:color="auto"/>
        <w:left w:val="none" w:sz="0" w:space="0" w:color="auto"/>
        <w:bottom w:val="none" w:sz="0" w:space="0" w:color="auto"/>
        <w:right w:val="none" w:sz="0" w:space="0" w:color="auto"/>
      </w:divBdr>
    </w:div>
    <w:div w:id="1118648580">
      <w:bodyDiv w:val="1"/>
      <w:marLeft w:val="0"/>
      <w:marRight w:val="0"/>
      <w:marTop w:val="0"/>
      <w:marBottom w:val="0"/>
      <w:divBdr>
        <w:top w:val="none" w:sz="0" w:space="0" w:color="auto"/>
        <w:left w:val="none" w:sz="0" w:space="0" w:color="auto"/>
        <w:bottom w:val="none" w:sz="0" w:space="0" w:color="auto"/>
        <w:right w:val="none" w:sz="0" w:space="0" w:color="auto"/>
      </w:divBdr>
      <w:divsChild>
        <w:div w:id="729427950">
          <w:marLeft w:val="0"/>
          <w:marRight w:val="0"/>
          <w:marTop w:val="0"/>
          <w:marBottom w:val="0"/>
          <w:divBdr>
            <w:top w:val="none" w:sz="0" w:space="0" w:color="auto"/>
            <w:left w:val="none" w:sz="0" w:space="0" w:color="auto"/>
            <w:bottom w:val="none" w:sz="0" w:space="0" w:color="auto"/>
            <w:right w:val="none" w:sz="0" w:space="0" w:color="auto"/>
          </w:divBdr>
        </w:div>
      </w:divsChild>
    </w:div>
    <w:div w:id="1292397636">
      <w:bodyDiv w:val="1"/>
      <w:marLeft w:val="0"/>
      <w:marRight w:val="0"/>
      <w:marTop w:val="0"/>
      <w:marBottom w:val="0"/>
      <w:divBdr>
        <w:top w:val="none" w:sz="0" w:space="0" w:color="auto"/>
        <w:left w:val="none" w:sz="0" w:space="0" w:color="auto"/>
        <w:bottom w:val="none" w:sz="0" w:space="0" w:color="auto"/>
        <w:right w:val="none" w:sz="0" w:space="0" w:color="auto"/>
      </w:divBdr>
    </w:div>
    <w:div w:id="1469543233">
      <w:bodyDiv w:val="1"/>
      <w:marLeft w:val="0"/>
      <w:marRight w:val="0"/>
      <w:marTop w:val="0"/>
      <w:marBottom w:val="0"/>
      <w:divBdr>
        <w:top w:val="none" w:sz="0" w:space="0" w:color="auto"/>
        <w:left w:val="none" w:sz="0" w:space="0" w:color="auto"/>
        <w:bottom w:val="none" w:sz="0" w:space="0" w:color="auto"/>
        <w:right w:val="none" w:sz="0" w:space="0" w:color="auto"/>
      </w:divBdr>
    </w:div>
    <w:div w:id="15652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mark.molenaar@tnsglobal.com" TargetMode="Externa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1253</Words>
  <Characters>6104</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27 April, 2005</vt:lpstr>
    </vt:vector>
  </TitlesOfParts>
  <Company>Private</Company>
  <LinksUpToDate>false</LinksUpToDate>
  <CharactersWithSpaces>7343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27 April, 2005</dc:title>
  <dc:creator>Mrs Higgs</dc:creator>
  <cp:lastModifiedBy>jboxall</cp:lastModifiedBy>
  <cp:revision>2</cp:revision>
  <cp:lastPrinted>2009-03-11T08:53:00Z</cp:lastPrinted>
  <dcterms:created xsi:type="dcterms:W3CDTF">2011-08-04T12:28:00Z</dcterms:created>
  <dcterms:modified xsi:type="dcterms:W3CDTF">2011-08-04T12:28:00Z</dcterms:modified>
</cp:coreProperties>
</file>